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2"/>
        <w:gridCol w:w="263"/>
        <w:gridCol w:w="360"/>
        <w:gridCol w:w="1850"/>
        <w:gridCol w:w="490"/>
        <w:gridCol w:w="540"/>
        <w:gridCol w:w="1033"/>
        <w:gridCol w:w="1246"/>
        <w:gridCol w:w="1306"/>
      </w:tblGrid>
      <w:tr w:rsidR="002448BC" w:rsidTr="002448BC">
        <w:trPr>
          <w:trHeight w:val="255"/>
        </w:trPr>
        <w:tc>
          <w:tcPr>
            <w:tcW w:w="8774" w:type="dxa"/>
            <w:gridSpan w:val="8"/>
            <w:noWrap/>
            <w:vAlign w:val="center"/>
            <w:hideMark/>
          </w:tcPr>
          <w:p w:rsidR="002448BC" w:rsidRDefault="002448BC">
            <w:pPr>
              <w:jc w:val="center"/>
              <w:rPr>
                <w:rFonts w:cs="Arial"/>
                <w:b/>
                <w:bCs/>
              </w:rPr>
            </w:pPr>
            <w:bookmarkStart w:id="0" w:name="_GoBack"/>
            <w:bookmarkEnd w:id="0"/>
            <w:r>
              <w:rPr>
                <w:rFonts w:cs="Arial"/>
                <w:b/>
                <w:bCs/>
              </w:rPr>
              <w:t>ПОЯСНИТЕЛЬНАЯ ЗАПИСКА</w:t>
            </w:r>
          </w:p>
        </w:tc>
        <w:tc>
          <w:tcPr>
            <w:tcW w:w="1306" w:type="dxa"/>
            <w:noWrap/>
            <w:vAlign w:val="center"/>
          </w:tcPr>
          <w:p w:rsidR="002448BC" w:rsidRDefault="002448BC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2448BC" w:rsidTr="002448BC">
        <w:trPr>
          <w:trHeight w:val="255"/>
        </w:trPr>
        <w:tc>
          <w:tcPr>
            <w:tcW w:w="8774" w:type="dxa"/>
            <w:gridSpan w:val="8"/>
            <w:noWrap/>
            <w:vAlign w:val="bottom"/>
          </w:tcPr>
          <w:p w:rsidR="002448BC" w:rsidRDefault="002448B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КОДЫ</w:t>
            </w:r>
          </w:p>
        </w:tc>
      </w:tr>
      <w:tr w:rsidR="002448BC" w:rsidTr="002448BC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Форма по ОКУД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0503160</w:t>
            </w:r>
          </w:p>
        </w:tc>
      </w:tr>
      <w:tr w:rsidR="002448BC" w:rsidTr="002448BC">
        <w:trPr>
          <w:trHeight w:val="255"/>
        </w:trPr>
        <w:tc>
          <w:tcPr>
            <w:tcW w:w="3255" w:type="dxa"/>
            <w:gridSpan w:val="2"/>
            <w:noWrap/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48BC" w:rsidRDefault="00070A3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октября</w:t>
            </w:r>
          </w:p>
        </w:tc>
        <w:tc>
          <w:tcPr>
            <w:tcW w:w="490" w:type="dxa"/>
            <w:noWrap/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48BC" w:rsidRDefault="002448B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20</w:t>
            </w:r>
          </w:p>
        </w:tc>
        <w:tc>
          <w:tcPr>
            <w:tcW w:w="1033" w:type="dxa"/>
            <w:noWrap/>
            <w:vAlign w:val="bottom"/>
            <w:hideMark/>
          </w:tcPr>
          <w:p w:rsidR="002448BC" w:rsidRDefault="002448B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г.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 w:rsidP="00070A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01.</w:t>
            </w:r>
            <w:r w:rsidR="00070A3F">
              <w:rPr>
                <w:rFonts w:cs="Arial"/>
                <w:sz w:val="20"/>
              </w:rPr>
              <w:t>10</w:t>
            </w:r>
            <w:r>
              <w:rPr>
                <w:rFonts w:cs="Arial"/>
                <w:sz w:val="20"/>
              </w:rPr>
              <w:t>.2020</w:t>
            </w:r>
          </w:p>
        </w:tc>
      </w:tr>
      <w:tr w:rsidR="002448BC" w:rsidTr="002448BC">
        <w:trPr>
          <w:trHeight w:val="255"/>
        </w:trPr>
        <w:tc>
          <w:tcPr>
            <w:tcW w:w="7528" w:type="dxa"/>
            <w:gridSpan w:val="7"/>
            <w:noWrap/>
            <w:vAlign w:val="bottom"/>
          </w:tcPr>
          <w:p w:rsidR="002448BC" w:rsidRDefault="002448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ОКПО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34728799</w:t>
            </w:r>
          </w:p>
        </w:tc>
      </w:tr>
      <w:tr w:rsidR="002448BC" w:rsidTr="002448BC">
        <w:trPr>
          <w:trHeight w:val="608"/>
        </w:trPr>
        <w:tc>
          <w:tcPr>
            <w:tcW w:w="2992" w:type="dxa"/>
            <w:vMerge w:val="restart"/>
            <w:noWrap/>
            <w:vAlign w:val="bottom"/>
            <w:hideMark/>
          </w:tcPr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Главный распорядитель, распорядитель,</w:t>
            </w:r>
          </w:p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получатель бюджетных средств,</w:t>
            </w:r>
          </w:p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главный администратор, администратор</w:t>
            </w:r>
          </w:p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доходов бюджета, главный администратор,</w:t>
            </w:r>
          </w:p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администратор источников финансирования</w:t>
            </w:r>
          </w:p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Межрайонная ИФНС России № 16 по  Республике  Татарстан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rPr>
                <w:rFonts w:cs="Arial"/>
                <w:sz w:val="20"/>
              </w:rPr>
            </w:pPr>
          </w:p>
        </w:tc>
      </w:tr>
      <w:tr w:rsidR="002448BC" w:rsidTr="002448BC">
        <w:trPr>
          <w:trHeight w:val="970"/>
        </w:trPr>
        <w:tc>
          <w:tcPr>
            <w:tcW w:w="0" w:type="auto"/>
            <w:vMerge/>
            <w:vAlign w:val="center"/>
            <w:hideMark/>
          </w:tcPr>
          <w:p w:rsidR="002448BC" w:rsidRDefault="002448B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448BC" w:rsidRDefault="002448B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Глава по БК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182</w:t>
            </w:r>
            <w:r>
              <w:rPr>
                <w:rFonts w:cs="Arial"/>
                <w:sz w:val="20"/>
              </w:rPr>
              <w:t> </w:t>
            </w:r>
          </w:p>
        </w:tc>
      </w:tr>
      <w:tr w:rsidR="002448BC" w:rsidTr="002448BC">
        <w:trPr>
          <w:trHeight w:val="655"/>
        </w:trPr>
        <w:tc>
          <w:tcPr>
            <w:tcW w:w="3615" w:type="dxa"/>
            <w:gridSpan w:val="3"/>
            <w:noWrap/>
            <w:vAlign w:val="bottom"/>
            <w:hideMark/>
          </w:tcPr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Наименование бюджета</w:t>
            </w:r>
          </w:p>
          <w:p w:rsidR="002448BC" w:rsidRDefault="002448B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ОКТМО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92608101</w:t>
            </w:r>
          </w:p>
        </w:tc>
      </w:tr>
      <w:tr w:rsidR="002448BC" w:rsidTr="002448BC">
        <w:trPr>
          <w:trHeight w:val="481"/>
        </w:trPr>
        <w:tc>
          <w:tcPr>
            <w:tcW w:w="7528" w:type="dxa"/>
            <w:gridSpan w:val="7"/>
            <w:noWrap/>
            <w:vAlign w:val="bottom"/>
            <w:hideMark/>
          </w:tcPr>
          <w:p w:rsidR="002448BC" w:rsidRDefault="002448B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Периодичность: месячная, </w:t>
            </w:r>
            <w:r>
              <w:rPr>
                <w:rFonts w:cs="Arial"/>
                <w:b/>
                <w:sz w:val="20"/>
                <w:u w:val="single"/>
              </w:rPr>
              <w:t>квартальная</w:t>
            </w:r>
            <w:r>
              <w:rPr>
                <w:rFonts w:cs="Arial"/>
                <w:sz w:val="20"/>
              </w:rPr>
              <w:t>,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 </w:t>
            </w:r>
          </w:p>
        </w:tc>
      </w:tr>
      <w:tr w:rsidR="002448BC" w:rsidTr="002448BC">
        <w:trPr>
          <w:trHeight w:val="353"/>
        </w:trPr>
        <w:tc>
          <w:tcPr>
            <w:tcW w:w="7528" w:type="dxa"/>
            <w:gridSpan w:val="7"/>
            <w:noWrap/>
            <w:vAlign w:val="bottom"/>
            <w:hideMark/>
          </w:tcPr>
          <w:p w:rsidR="002448BC" w:rsidRDefault="002448BC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ОКЕИ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48BC" w:rsidRDefault="002448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383</w:t>
            </w:r>
          </w:p>
        </w:tc>
      </w:tr>
    </w:tbl>
    <w:p w:rsidR="002448BC" w:rsidRDefault="002448BC" w:rsidP="002448BC">
      <w:pPr>
        <w:pBdr>
          <w:top w:val="single" w:sz="2" w:space="1" w:color="auto"/>
        </w:pBdr>
        <w:rPr>
          <w:sz w:val="16"/>
          <w:szCs w:val="16"/>
        </w:rPr>
      </w:pPr>
    </w:p>
    <w:p w:rsidR="002448BC" w:rsidRDefault="002448BC" w:rsidP="002448BC">
      <w:pPr>
        <w:pBdr>
          <w:top w:val="single" w:sz="2" w:space="1" w:color="auto"/>
        </w:pBdr>
        <w:rPr>
          <w:sz w:val="16"/>
          <w:szCs w:val="16"/>
        </w:rPr>
      </w:pPr>
    </w:p>
    <w:p w:rsidR="002448BC" w:rsidRDefault="002448BC" w:rsidP="002448BC">
      <w:pPr>
        <w:ind w:right="142" w:firstLine="709"/>
        <w:jc w:val="center"/>
        <w:rPr>
          <w:b/>
          <w:szCs w:val="28"/>
        </w:rPr>
      </w:pPr>
      <w:r>
        <w:rPr>
          <w:b/>
          <w:szCs w:val="28"/>
        </w:rPr>
        <w:t>Раздел 1.Организационная структура</w:t>
      </w:r>
      <w:r>
        <w:rPr>
          <w:b/>
          <w:bCs/>
          <w:color w:val="FF0000"/>
          <w:szCs w:val="28"/>
        </w:rPr>
        <w:t xml:space="preserve"> </w:t>
      </w:r>
      <w:r>
        <w:rPr>
          <w:b/>
          <w:bCs/>
          <w:szCs w:val="28"/>
        </w:rPr>
        <w:t>субъекта бюджетной отчетности</w:t>
      </w:r>
    </w:p>
    <w:p w:rsidR="002448BC" w:rsidRDefault="002448BC" w:rsidP="002448BC">
      <w:pPr>
        <w:ind w:right="142" w:firstLine="709"/>
        <w:jc w:val="both"/>
        <w:rPr>
          <w:szCs w:val="28"/>
        </w:rPr>
      </w:pPr>
    </w:p>
    <w:p w:rsidR="002448BC" w:rsidRDefault="002448BC" w:rsidP="002448BC">
      <w:pPr>
        <w:ind w:right="142" w:firstLine="709"/>
        <w:jc w:val="both"/>
        <w:rPr>
          <w:szCs w:val="28"/>
        </w:rPr>
      </w:pPr>
      <w:r>
        <w:rPr>
          <w:szCs w:val="28"/>
        </w:rPr>
        <w:t>Межрайонная ИФНС России № 16 по  Республике  Татарстан (далее – Учреждение) является территориальным органом Федеральной налоговой службы.</w:t>
      </w:r>
    </w:p>
    <w:p w:rsidR="002448BC" w:rsidRDefault="002448BC" w:rsidP="002448BC">
      <w:pPr>
        <w:ind w:right="142" w:firstLine="709"/>
        <w:jc w:val="both"/>
        <w:rPr>
          <w:szCs w:val="28"/>
        </w:rPr>
      </w:pPr>
      <w:r>
        <w:rPr>
          <w:szCs w:val="28"/>
        </w:rPr>
        <w:t xml:space="preserve">Учреждение осуществляет свою деятельность на основании Положения о  Межрайонной инспекции Федеральной налоговой службы № 16 по Республике Татарстан, утвержденного руководителем УФНС России по Республике Татарстан М.А.Сафиуллиным  от 20.03.2019 года. </w:t>
      </w:r>
    </w:p>
    <w:p w:rsidR="002448BC" w:rsidRDefault="002448BC" w:rsidP="002448BC">
      <w:pPr>
        <w:ind w:right="142" w:firstLine="709"/>
        <w:jc w:val="both"/>
        <w:rPr>
          <w:szCs w:val="28"/>
        </w:rPr>
      </w:pPr>
      <w:r>
        <w:rPr>
          <w:szCs w:val="28"/>
        </w:rPr>
        <w:t>Финансирование расходов на содержание учреждения осуществляется за счет средств, предусмотренных в федеральном бюджете.</w:t>
      </w:r>
    </w:p>
    <w:p w:rsidR="002448BC" w:rsidRDefault="002448BC" w:rsidP="002448BC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ИНН/КПП 1644005835/164401001.</w:t>
      </w:r>
    </w:p>
    <w:p w:rsidR="002448BC" w:rsidRDefault="002448BC" w:rsidP="002448BC">
      <w:pPr>
        <w:ind w:firstLine="709"/>
        <w:jc w:val="both"/>
        <w:rPr>
          <w:szCs w:val="28"/>
        </w:rPr>
      </w:pPr>
      <w:r>
        <w:rPr>
          <w:szCs w:val="28"/>
        </w:rPr>
        <w:t xml:space="preserve">Место нахождение: 423450, Республика Татарстан, г. Альметьевск, ул. Сулеймановой, д. 1а. </w:t>
      </w:r>
    </w:p>
    <w:p w:rsidR="002448BC" w:rsidRDefault="002448BC" w:rsidP="002448BC">
      <w:pPr>
        <w:ind w:firstLine="709"/>
        <w:jc w:val="both"/>
        <w:rPr>
          <w:szCs w:val="28"/>
        </w:rPr>
      </w:pPr>
      <w:r>
        <w:rPr>
          <w:szCs w:val="28"/>
        </w:rPr>
        <w:t>Учреждение располагается в одном административном здании по следующему адресу:</w:t>
      </w:r>
    </w:p>
    <w:p w:rsidR="002448BC" w:rsidRDefault="002448BC" w:rsidP="002448BC">
      <w:pPr>
        <w:ind w:firstLine="709"/>
        <w:jc w:val="both"/>
        <w:rPr>
          <w:szCs w:val="28"/>
        </w:rPr>
      </w:pPr>
      <w:r>
        <w:rPr>
          <w:szCs w:val="28"/>
        </w:rPr>
        <w:t xml:space="preserve">Республика Татарстан, г. Альметьевск, ул. Сулеймановой, д. 1а. </w:t>
      </w:r>
    </w:p>
    <w:p w:rsidR="002448BC" w:rsidRDefault="002448BC" w:rsidP="002448BC">
      <w:pPr>
        <w:ind w:firstLine="709"/>
        <w:jc w:val="both"/>
        <w:rPr>
          <w:szCs w:val="28"/>
        </w:rPr>
      </w:pPr>
      <w:r>
        <w:rPr>
          <w:szCs w:val="28"/>
        </w:rPr>
        <w:t xml:space="preserve">Территориально-обособленное рабочее место: село Черемшан Черемшанского района, ул. </w:t>
      </w:r>
      <w:r w:rsidR="00070A3F">
        <w:rPr>
          <w:szCs w:val="28"/>
        </w:rPr>
        <w:t>Титова</w:t>
      </w:r>
      <w:r>
        <w:rPr>
          <w:szCs w:val="28"/>
        </w:rPr>
        <w:t xml:space="preserve">, </w:t>
      </w:r>
      <w:r w:rsidR="00070A3F">
        <w:rPr>
          <w:szCs w:val="28"/>
        </w:rPr>
        <w:t>26</w:t>
      </w:r>
      <w:r w:rsidR="0039356F">
        <w:rPr>
          <w:szCs w:val="28"/>
        </w:rPr>
        <w:t>.</w:t>
      </w:r>
    </w:p>
    <w:p w:rsidR="002448BC" w:rsidRDefault="002448BC" w:rsidP="002448BC">
      <w:pPr>
        <w:pStyle w:val="a3"/>
        <w:ind w:right="142" w:firstLine="720"/>
        <w:rPr>
          <w:szCs w:val="28"/>
        </w:rPr>
      </w:pPr>
      <w:r>
        <w:rPr>
          <w:szCs w:val="28"/>
        </w:rPr>
        <w:t xml:space="preserve">Руководитель: Халиуллина Лилия Нургаяновна </w:t>
      </w:r>
    </w:p>
    <w:p w:rsidR="002448BC" w:rsidRPr="002448BC" w:rsidRDefault="002448BC" w:rsidP="002448BC">
      <w:pPr>
        <w:pStyle w:val="a3"/>
        <w:ind w:right="142" w:firstLine="720"/>
      </w:pPr>
      <w:r>
        <w:t>Главный бухгалтер: Вахитова Эльвира Вилеровна</w:t>
      </w:r>
    </w:p>
    <w:p w:rsidR="002448BC" w:rsidRPr="002448BC" w:rsidRDefault="002448BC" w:rsidP="002448BC">
      <w:pPr>
        <w:pStyle w:val="a3"/>
        <w:ind w:right="142" w:firstLine="720"/>
      </w:pPr>
    </w:p>
    <w:p w:rsidR="002448BC" w:rsidRPr="00C95326" w:rsidRDefault="002448BC" w:rsidP="002448BC">
      <w:pPr>
        <w:ind w:right="142"/>
        <w:jc w:val="center"/>
        <w:rPr>
          <w:b/>
          <w:szCs w:val="28"/>
        </w:rPr>
      </w:pPr>
      <w:r w:rsidRPr="00C95326">
        <w:rPr>
          <w:b/>
          <w:szCs w:val="28"/>
        </w:rPr>
        <w:t xml:space="preserve">Раздел 2. Результаты деятельности субъекта бюджетной отчетности </w:t>
      </w:r>
    </w:p>
    <w:p w:rsidR="00C95326" w:rsidRPr="00FB48A8" w:rsidRDefault="00C95326" w:rsidP="00C95326">
      <w:pPr>
        <w:ind w:right="142"/>
        <w:jc w:val="center"/>
        <w:rPr>
          <w:b/>
          <w:szCs w:val="28"/>
        </w:rPr>
      </w:pPr>
    </w:p>
    <w:p w:rsidR="00C95326" w:rsidRPr="00BB142F" w:rsidRDefault="00C95326" w:rsidP="00C95326">
      <w:pPr>
        <w:ind w:firstLine="567"/>
        <w:jc w:val="both"/>
        <w:rPr>
          <w:sz w:val="26"/>
          <w:szCs w:val="26"/>
        </w:rPr>
      </w:pPr>
      <w:r w:rsidRPr="008456C4">
        <w:rPr>
          <w:color w:val="000000"/>
          <w:sz w:val="26"/>
          <w:szCs w:val="26"/>
        </w:rPr>
        <w:t>Поступление налоговых доходов, а  также страховых взносов в целом</w:t>
      </w:r>
      <w:r>
        <w:rPr>
          <w:color w:val="000000"/>
          <w:sz w:val="26"/>
          <w:szCs w:val="26"/>
        </w:rPr>
        <w:t xml:space="preserve">                    </w:t>
      </w:r>
      <w:r w:rsidRPr="008456C4">
        <w:rPr>
          <w:color w:val="000000"/>
          <w:sz w:val="26"/>
          <w:szCs w:val="26"/>
        </w:rPr>
        <w:t xml:space="preserve"> по Межрайонной ИФНС России №16 по Республике Татарстан </w:t>
      </w:r>
      <w:r>
        <w:rPr>
          <w:color w:val="000000"/>
          <w:sz w:val="26"/>
          <w:szCs w:val="26"/>
        </w:rPr>
        <w:t xml:space="preserve">                                          </w:t>
      </w:r>
      <w:r w:rsidRPr="008456C4">
        <w:rPr>
          <w:color w:val="000000"/>
          <w:sz w:val="26"/>
          <w:szCs w:val="26"/>
        </w:rPr>
        <w:lastRenderedPageBreak/>
        <w:t xml:space="preserve">за </w:t>
      </w:r>
      <w:r>
        <w:rPr>
          <w:color w:val="000000"/>
          <w:sz w:val="26"/>
          <w:szCs w:val="26"/>
        </w:rPr>
        <w:t xml:space="preserve">9 месяцев </w:t>
      </w:r>
      <w:r w:rsidRPr="00BB142F">
        <w:rPr>
          <w:sz w:val="26"/>
          <w:szCs w:val="26"/>
        </w:rPr>
        <w:t xml:space="preserve">2020 года составило 38789 млн. руб., снижение на  15,8% или                      7286 млн. руб., из них: </w:t>
      </w:r>
    </w:p>
    <w:p w:rsidR="00C95326" w:rsidRPr="00BB142F" w:rsidRDefault="00C95326" w:rsidP="00C95326">
      <w:pPr>
        <w:jc w:val="both"/>
        <w:rPr>
          <w:sz w:val="26"/>
          <w:szCs w:val="26"/>
        </w:rPr>
      </w:pPr>
      <w:r w:rsidRPr="00BB142F">
        <w:rPr>
          <w:sz w:val="26"/>
          <w:szCs w:val="26"/>
        </w:rPr>
        <w:t>- страховых взносов поступило 11287 млн. руб. -  это на 2% или на 220,6 млн. руб. больше, чем за период прошлого года;</w:t>
      </w:r>
    </w:p>
    <w:p w:rsidR="00C95326" w:rsidRPr="00BB142F" w:rsidRDefault="00C95326" w:rsidP="00C953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B142F">
        <w:rPr>
          <w:sz w:val="26"/>
          <w:szCs w:val="26"/>
        </w:rPr>
        <w:t>- поступление по налогам составило 27502 млн. руб. – снижение на  21,4% или   7506,6 млн. руб., в том числе по бюджетам:</w:t>
      </w:r>
    </w:p>
    <w:p w:rsidR="00C95326" w:rsidRPr="004B3657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B142F">
        <w:rPr>
          <w:sz w:val="26"/>
          <w:szCs w:val="26"/>
        </w:rPr>
        <w:t>В федеральный бюджет зачислено 15864,8 млн. руб., на 29,8%                                       (</w:t>
      </w:r>
      <w:r>
        <w:rPr>
          <w:sz w:val="26"/>
          <w:szCs w:val="26"/>
        </w:rPr>
        <w:t>-</w:t>
      </w:r>
      <w:r w:rsidRPr="00BB142F">
        <w:rPr>
          <w:sz w:val="26"/>
          <w:szCs w:val="26"/>
        </w:rPr>
        <w:t>6738 млн. руб.) меньше, чем за 9 мес. 2019 года. В республиканский бюджет поступило 9925,4  млн. руб., снижение на 5,1% (</w:t>
      </w:r>
      <w:r>
        <w:rPr>
          <w:sz w:val="26"/>
          <w:szCs w:val="26"/>
        </w:rPr>
        <w:t>-</w:t>
      </w:r>
      <w:r w:rsidRPr="00BB142F">
        <w:rPr>
          <w:sz w:val="26"/>
          <w:szCs w:val="26"/>
        </w:rPr>
        <w:t>536,3 млн. руб.), в местные бюджеты – 1711,8 млн. руб., снижение</w:t>
      </w:r>
      <w:r w:rsidRPr="004B3657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12% (-232,3 </w:t>
      </w:r>
      <w:r w:rsidRPr="004B3657">
        <w:rPr>
          <w:sz w:val="26"/>
          <w:szCs w:val="26"/>
        </w:rPr>
        <w:t>млн. руб.).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За </w:t>
      </w:r>
      <w:r>
        <w:rPr>
          <w:sz w:val="26"/>
          <w:szCs w:val="26"/>
        </w:rPr>
        <w:t xml:space="preserve">9 месяцев </w:t>
      </w:r>
      <w:r w:rsidRPr="008456C4">
        <w:rPr>
          <w:sz w:val="26"/>
          <w:szCs w:val="26"/>
        </w:rPr>
        <w:t>20</w:t>
      </w:r>
      <w:r>
        <w:rPr>
          <w:sz w:val="26"/>
          <w:szCs w:val="26"/>
        </w:rPr>
        <w:t xml:space="preserve">20 </w:t>
      </w:r>
      <w:r w:rsidRPr="008456C4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8456C4">
        <w:rPr>
          <w:sz w:val="26"/>
          <w:szCs w:val="26"/>
        </w:rPr>
        <w:t xml:space="preserve"> более </w:t>
      </w:r>
      <w:r>
        <w:rPr>
          <w:sz w:val="26"/>
          <w:szCs w:val="26"/>
        </w:rPr>
        <w:t>96</w:t>
      </w:r>
      <w:r w:rsidRPr="008456C4">
        <w:rPr>
          <w:sz w:val="26"/>
          <w:szCs w:val="26"/>
        </w:rPr>
        <w:t xml:space="preserve">% всех налоговых платежей (без страховых взносов) обеспечено шестью налогами: НДПИ – </w:t>
      </w:r>
      <w:r>
        <w:rPr>
          <w:sz w:val="26"/>
          <w:szCs w:val="26"/>
        </w:rPr>
        <w:t>6851,9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24,9</w:t>
      </w:r>
      <w:r w:rsidRPr="008456C4">
        <w:rPr>
          <w:sz w:val="26"/>
          <w:szCs w:val="26"/>
        </w:rPr>
        <w:t xml:space="preserve">%), </w:t>
      </w:r>
      <w:r>
        <w:rPr>
          <w:sz w:val="26"/>
          <w:szCs w:val="26"/>
        </w:rPr>
        <w:t xml:space="preserve">                    </w:t>
      </w:r>
      <w:r w:rsidRPr="008456C4">
        <w:rPr>
          <w:sz w:val="26"/>
          <w:szCs w:val="26"/>
        </w:rPr>
        <w:t>НДС (с учетом НДС на товары, ввозимые из республик Беларусь</w:t>
      </w:r>
      <w:r>
        <w:rPr>
          <w:sz w:val="26"/>
          <w:szCs w:val="26"/>
        </w:rPr>
        <w:t xml:space="preserve"> </w:t>
      </w:r>
      <w:r w:rsidRPr="008456C4">
        <w:rPr>
          <w:sz w:val="26"/>
          <w:szCs w:val="26"/>
        </w:rPr>
        <w:t xml:space="preserve">и Казахстан) – </w:t>
      </w:r>
      <w:r>
        <w:rPr>
          <w:sz w:val="26"/>
          <w:szCs w:val="26"/>
        </w:rPr>
        <w:t>8461,8</w:t>
      </w:r>
      <w:r w:rsidRPr="008456C4">
        <w:rPr>
          <w:sz w:val="26"/>
          <w:szCs w:val="26"/>
        </w:rPr>
        <w:t xml:space="preserve"> млн. руб.</w:t>
      </w:r>
      <w:r>
        <w:rPr>
          <w:sz w:val="26"/>
          <w:szCs w:val="26"/>
        </w:rPr>
        <w:t xml:space="preserve"> </w:t>
      </w:r>
      <w:r w:rsidRPr="008456C4">
        <w:rPr>
          <w:sz w:val="26"/>
          <w:szCs w:val="26"/>
        </w:rPr>
        <w:t>(</w:t>
      </w:r>
      <w:r>
        <w:rPr>
          <w:sz w:val="26"/>
          <w:szCs w:val="26"/>
        </w:rPr>
        <w:t>доля 30,7</w:t>
      </w:r>
      <w:r w:rsidRPr="008456C4">
        <w:rPr>
          <w:sz w:val="26"/>
          <w:szCs w:val="26"/>
        </w:rPr>
        <w:t>%)</w:t>
      </w:r>
      <w:r>
        <w:rPr>
          <w:sz w:val="26"/>
          <w:szCs w:val="26"/>
        </w:rPr>
        <w:t xml:space="preserve">, </w:t>
      </w:r>
      <w:r w:rsidRPr="008456C4">
        <w:rPr>
          <w:sz w:val="26"/>
          <w:szCs w:val="26"/>
        </w:rPr>
        <w:t xml:space="preserve">НДФЛ – </w:t>
      </w:r>
      <w:r>
        <w:rPr>
          <w:sz w:val="26"/>
          <w:szCs w:val="26"/>
        </w:rPr>
        <w:t>4931,4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17,9%),</w:t>
      </w:r>
      <w:r w:rsidRPr="008456C4">
        <w:rPr>
          <w:sz w:val="26"/>
          <w:szCs w:val="26"/>
        </w:rPr>
        <w:t xml:space="preserve"> налогом </w:t>
      </w:r>
      <w:r>
        <w:rPr>
          <w:sz w:val="26"/>
          <w:szCs w:val="26"/>
        </w:rPr>
        <w:t xml:space="preserve">                        </w:t>
      </w:r>
      <w:r w:rsidRPr="008456C4">
        <w:rPr>
          <w:sz w:val="26"/>
          <w:szCs w:val="26"/>
        </w:rPr>
        <w:t xml:space="preserve">на прибыль – </w:t>
      </w:r>
      <w:r>
        <w:rPr>
          <w:sz w:val="26"/>
          <w:szCs w:val="26"/>
        </w:rPr>
        <w:t>3107,5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11,3</w:t>
      </w:r>
      <w:r w:rsidRPr="008456C4">
        <w:rPr>
          <w:sz w:val="26"/>
          <w:szCs w:val="26"/>
        </w:rPr>
        <w:t>%)</w:t>
      </w:r>
      <w:r>
        <w:rPr>
          <w:sz w:val="26"/>
          <w:szCs w:val="26"/>
        </w:rPr>
        <w:t>,</w:t>
      </w:r>
      <w:r w:rsidRPr="008456C4">
        <w:rPr>
          <w:sz w:val="26"/>
          <w:szCs w:val="26"/>
        </w:rPr>
        <w:t xml:space="preserve"> налогом на имущество </w:t>
      </w:r>
      <w:r>
        <w:rPr>
          <w:sz w:val="26"/>
          <w:szCs w:val="26"/>
        </w:rPr>
        <w:t xml:space="preserve">организаций </w:t>
      </w:r>
      <w:r w:rsidRPr="008456C4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8456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3085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доля 11,2</w:t>
      </w:r>
      <w:r w:rsidRPr="008456C4">
        <w:rPr>
          <w:sz w:val="26"/>
          <w:szCs w:val="26"/>
        </w:rPr>
        <w:t>%)</w:t>
      </w:r>
      <w:r>
        <w:rPr>
          <w:sz w:val="26"/>
          <w:szCs w:val="26"/>
        </w:rPr>
        <w:t xml:space="preserve">, 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b/>
          <w:sz w:val="26"/>
          <w:szCs w:val="26"/>
        </w:rPr>
        <w:t>По федеральному бюджету</w:t>
      </w:r>
      <w:r w:rsidRPr="008456C4">
        <w:rPr>
          <w:sz w:val="26"/>
          <w:szCs w:val="26"/>
        </w:rPr>
        <w:t xml:space="preserve"> </w:t>
      </w:r>
      <w:r>
        <w:rPr>
          <w:sz w:val="26"/>
          <w:szCs w:val="26"/>
        </w:rPr>
        <w:t>снижение</w:t>
      </w:r>
      <w:r w:rsidRPr="008456C4">
        <w:rPr>
          <w:sz w:val="26"/>
          <w:szCs w:val="26"/>
        </w:rPr>
        <w:t xml:space="preserve"> поступлений за </w:t>
      </w:r>
      <w:r>
        <w:rPr>
          <w:sz w:val="26"/>
          <w:szCs w:val="26"/>
        </w:rPr>
        <w:t xml:space="preserve">9 месяцев </w:t>
      </w:r>
      <w:r w:rsidRPr="008456C4">
        <w:rPr>
          <w:sz w:val="26"/>
          <w:szCs w:val="26"/>
        </w:rPr>
        <w:t>20</w:t>
      </w:r>
      <w:r>
        <w:rPr>
          <w:sz w:val="26"/>
          <w:szCs w:val="26"/>
        </w:rPr>
        <w:t xml:space="preserve">20 </w:t>
      </w:r>
      <w:r w:rsidRPr="008456C4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8456C4">
        <w:rPr>
          <w:sz w:val="26"/>
          <w:szCs w:val="26"/>
        </w:rPr>
        <w:t xml:space="preserve"> относительно соответствующего периода 201</w:t>
      </w:r>
      <w:r>
        <w:rPr>
          <w:sz w:val="26"/>
          <w:szCs w:val="26"/>
        </w:rPr>
        <w:t xml:space="preserve">9 </w:t>
      </w:r>
      <w:r w:rsidRPr="008456C4">
        <w:rPr>
          <w:sz w:val="26"/>
          <w:szCs w:val="26"/>
        </w:rPr>
        <w:t>г</w:t>
      </w:r>
      <w:r>
        <w:rPr>
          <w:sz w:val="26"/>
          <w:szCs w:val="26"/>
        </w:rPr>
        <w:t xml:space="preserve">ода на 29,8%, </w:t>
      </w:r>
      <w:r w:rsidRPr="008456C4">
        <w:rPr>
          <w:sz w:val="26"/>
          <w:szCs w:val="26"/>
        </w:rPr>
        <w:t xml:space="preserve">или </w:t>
      </w:r>
      <w:r>
        <w:rPr>
          <w:sz w:val="26"/>
          <w:szCs w:val="26"/>
        </w:rPr>
        <w:t xml:space="preserve">                             на</w:t>
      </w:r>
      <w:r w:rsidRPr="008456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6738 </w:t>
      </w:r>
      <w:r w:rsidRPr="008456C4">
        <w:rPr>
          <w:sz w:val="26"/>
          <w:szCs w:val="26"/>
        </w:rPr>
        <w:t xml:space="preserve">млн. руб., по следующим </w:t>
      </w:r>
      <w:r>
        <w:rPr>
          <w:sz w:val="26"/>
          <w:szCs w:val="26"/>
        </w:rPr>
        <w:t xml:space="preserve">крупным </w:t>
      </w:r>
      <w:r w:rsidRPr="008456C4">
        <w:rPr>
          <w:sz w:val="26"/>
          <w:szCs w:val="26"/>
        </w:rPr>
        <w:t>налогам:</w:t>
      </w:r>
    </w:p>
    <w:p w:rsidR="00C95326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- по НДС  на  </w:t>
      </w:r>
      <w:r>
        <w:rPr>
          <w:sz w:val="26"/>
          <w:szCs w:val="26"/>
        </w:rPr>
        <w:t>12,7% (-1227,3</w:t>
      </w:r>
      <w:r w:rsidRPr="008456C4">
        <w:rPr>
          <w:sz w:val="26"/>
          <w:szCs w:val="26"/>
        </w:rPr>
        <w:t xml:space="preserve"> млн. руб.), в основном, за счет </w:t>
      </w:r>
      <w:r>
        <w:rPr>
          <w:sz w:val="26"/>
          <w:szCs w:val="26"/>
        </w:rPr>
        <w:t>уменьшение</w:t>
      </w:r>
      <w:r w:rsidRPr="008456C4">
        <w:rPr>
          <w:sz w:val="26"/>
          <w:szCs w:val="26"/>
        </w:rPr>
        <w:t xml:space="preserve"> выручки от реализации товаров (работ, услуг), в том числе за счет </w:t>
      </w:r>
      <w:r>
        <w:rPr>
          <w:sz w:val="26"/>
          <w:szCs w:val="26"/>
        </w:rPr>
        <w:t>уменьшение объемов предоставленных услуг;</w:t>
      </w:r>
    </w:p>
    <w:p w:rsidR="00C95326" w:rsidRPr="008456C4" w:rsidRDefault="00C95326" w:rsidP="00C953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       - по НДПИ на </w:t>
      </w:r>
      <w:r>
        <w:rPr>
          <w:sz w:val="26"/>
          <w:szCs w:val="26"/>
        </w:rPr>
        <w:t>42,3</w:t>
      </w:r>
      <w:r w:rsidRPr="008456C4">
        <w:rPr>
          <w:sz w:val="26"/>
          <w:szCs w:val="26"/>
        </w:rPr>
        <w:t>% (</w:t>
      </w:r>
      <w:r>
        <w:rPr>
          <w:sz w:val="26"/>
          <w:szCs w:val="26"/>
        </w:rPr>
        <w:t>-5022,1</w:t>
      </w:r>
      <w:r w:rsidRPr="008456C4">
        <w:rPr>
          <w:sz w:val="26"/>
          <w:szCs w:val="26"/>
        </w:rPr>
        <w:t xml:space="preserve"> млн. руб.) - в связи изменением в 20</w:t>
      </w:r>
      <w:r>
        <w:rPr>
          <w:sz w:val="26"/>
          <w:szCs w:val="26"/>
        </w:rPr>
        <w:t>20</w:t>
      </w:r>
      <w:r w:rsidRPr="008456C4">
        <w:rPr>
          <w:sz w:val="26"/>
          <w:szCs w:val="26"/>
        </w:rPr>
        <w:t xml:space="preserve"> году  курса доллара и цены на нефть.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95326">
        <w:rPr>
          <w:sz w:val="26"/>
          <w:szCs w:val="26"/>
        </w:rPr>
        <w:t>Индикативные показатели за 3 квартал 2020г. по мобилизации платежей  в федеральный бюджет выполнены на 107,4%.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В </w:t>
      </w:r>
      <w:r w:rsidRPr="008456C4">
        <w:rPr>
          <w:b/>
          <w:bCs/>
          <w:sz w:val="26"/>
          <w:szCs w:val="26"/>
        </w:rPr>
        <w:t>бюджет Республики Татарстан</w:t>
      </w:r>
      <w:r w:rsidRPr="008456C4">
        <w:rPr>
          <w:sz w:val="26"/>
          <w:szCs w:val="26"/>
        </w:rPr>
        <w:t xml:space="preserve">  зачислено</w:t>
      </w:r>
      <w:r>
        <w:rPr>
          <w:sz w:val="26"/>
          <w:szCs w:val="26"/>
        </w:rPr>
        <w:t xml:space="preserve"> 9925,4 млн. руб., это </w:t>
      </w:r>
      <w:r w:rsidRPr="008456C4">
        <w:rPr>
          <w:sz w:val="26"/>
          <w:szCs w:val="26"/>
        </w:rPr>
        <w:t xml:space="preserve">на </w:t>
      </w:r>
      <w:r>
        <w:rPr>
          <w:sz w:val="26"/>
          <w:szCs w:val="26"/>
        </w:rPr>
        <w:t>5,1</w:t>
      </w:r>
      <w:r w:rsidRPr="008456C4">
        <w:rPr>
          <w:sz w:val="26"/>
          <w:szCs w:val="26"/>
        </w:rPr>
        <w:t xml:space="preserve">% </w:t>
      </w:r>
      <w:r>
        <w:rPr>
          <w:sz w:val="26"/>
          <w:szCs w:val="26"/>
        </w:rPr>
        <w:t xml:space="preserve">          </w:t>
      </w:r>
      <w:r w:rsidRPr="008456C4">
        <w:rPr>
          <w:sz w:val="26"/>
          <w:szCs w:val="26"/>
        </w:rPr>
        <w:t>(</w:t>
      </w:r>
      <w:r>
        <w:rPr>
          <w:sz w:val="26"/>
          <w:szCs w:val="26"/>
        </w:rPr>
        <w:t>-563,3</w:t>
      </w:r>
      <w:r w:rsidRPr="008456C4">
        <w:rPr>
          <w:sz w:val="26"/>
          <w:szCs w:val="26"/>
        </w:rPr>
        <w:t xml:space="preserve">млн. руб.) </w:t>
      </w:r>
      <w:r>
        <w:rPr>
          <w:sz w:val="26"/>
          <w:szCs w:val="26"/>
        </w:rPr>
        <w:t>меньше</w:t>
      </w:r>
      <w:r w:rsidRPr="008456C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периода 2019 </w:t>
      </w:r>
      <w:r w:rsidRPr="008456C4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8456C4">
        <w:rPr>
          <w:sz w:val="26"/>
          <w:szCs w:val="26"/>
        </w:rPr>
        <w:t xml:space="preserve">. 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Доходы бюджета республики на </w:t>
      </w:r>
      <w:r>
        <w:rPr>
          <w:sz w:val="26"/>
          <w:szCs w:val="26"/>
        </w:rPr>
        <w:t>96,2</w:t>
      </w:r>
      <w:r w:rsidRPr="008456C4">
        <w:rPr>
          <w:sz w:val="26"/>
          <w:szCs w:val="26"/>
        </w:rPr>
        <w:t xml:space="preserve">% обеспечены за счет трёх налогов: налога на доходы физических лиц – </w:t>
      </w:r>
      <w:r>
        <w:rPr>
          <w:sz w:val="26"/>
          <w:szCs w:val="26"/>
        </w:rPr>
        <w:t>3901,3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доля 39,3</w:t>
      </w:r>
      <w:r w:rsidRPr="008456C4">
        <w:rPr>
          <w:sz w:val="26"/>
          <w:szCs w:val="26"/>
        </w:rPr>
        <w:t>%), налога на прибыль организаций –</w:t>
      </w:r>
      <w:r>
        <w:rPr>
          <w:sz w:val="26"/>
          <w:szCs w:val="26"/>
        </w:rPr>
        <w:t xml:space="preserve"> 2559,4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25,8%),</w:t>
      </w:r>
      <w:r w:rsidRPr="008456C4">
        <w:rPr>
          <w:sz w:val="26"/>
          <w:szCs w:val="26"/>
        </w:rPr>
        <w:t xml:space="preserve"> налога на имущество организаций –</w:t>
      </w:r>
      <w:r>
        <w:rPr>
          <w:sz w:val="26"/>
          <w:szCs w:val="26"/>
        </w:rPr>
        <w:t xml:space="preserve"> </w:t>
      </w:r>
      <w:r w:rsidRPr="008456C4">
        <w:rPr>
          <w:sz w:val="26"/>
          <w:szCs w:val="26"/>
        </w:rPr>
        <w:t xml:space="preserve"> </w:t>
      </w:r>
      <w:r>
        <w:rPr>
          <w:sz w:val="26"/>
          <w:szCs w:val="26"/>
        </w:rPr>
        <w:t>3085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31,1</w:t>
      </w:r>
      <w:r w:rsidRPr="008456C4">
        <w:rPr>
          <w:sz w:val="26"/>
          <w:szCs w:val="26"/>
        </w:rPr>
        <w:t>%)</w:t>
      </w:r>
      <w:r>
        <w:rPr>
          <w:sz w:val="26"/>
          <w:szCs w:val="26"/>
        </w:rPr>
        <w:t xml:space="preserve">, 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95326">
        <w:rPr>
          <w:sz w:val="26"/>
          <w:szCs w:val="26"/>
        </w:rPr>
        <w:t>Плановые назначения по мобилизации налоговых платежей в бюджет Республики Татарстан выполнены на 117%.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В </w:t>
      </w:r>
      <w:r w:rsidRPr="008456C4">
        <w:rPr>
          <w:b/>
          <w:bCs/>
          <w:sz w:val="26"/>
          <w:szCs w:val="26"/>
        </w:rPr>
        <w:t xml:space="preserve">доходы местных бюджетов  </w:t>
      </w:r>
      <w:r w:rsidRPr="008456C4">
        <w:rPr>
          <w:sz w:val="26"/>
          <w:szCs w:val="26"/>
        </w:rPr>
        <w:t xml:space="preserve">поступило </w:t>
      </w:r>
      <w:r>
        <w:rPr>
          <w:sz w:val="26"/>
          <w:szCs w:val="26"/>
        </w:rPr>
        <w:t>1711,8</w:t>
      </w:r>
      <w:r w:rsidRPr="008456C4">
        <w:rPr>
          <w:sz w:val="26"/>
          <w:szCs w:val="26"/>
        </w:rPr>
        <w:t xml:space="preserve"> млн. руб., или </w:t>
      </w:r>
      <w:r>
        <w:rPr>
          <w:sz w:val="26"/>
          <w:szCs w:val="26"/>
        </w:rPr>
        <w:t>14,7</w:t>
      </w:r>
      <w:r w:rsidRPr="008456C4">
        <w:rPr>
          <w:sz w:val="26"/>
          <w:szCs w:val="26"/>
        </w:rPr>
        <w:t xml:space="preserve">%                           от всех поступлений в консолидированный бюджет Республики Татарстан. </w:t>
      </w:r>
      <w:r>
        <w:rPr>
          <w:sz w:val="26"/>
          <w:szCs w:val="26"/>
        </w:rPr>
        <w:t xml:space="preserve">                      </w:t>
      </w:r>
      <w:r w:rsidRPr="008456C4">
        <w:rPr>
          <w:sz w:val="26"/>
          <w:szCs w:val="26"/>
        </w:rPr>
        <w:t xml:space="preserve">По сравнению с </w:t>
      </w:r>
      <w:r>
        <w:rPr>
          <w:sz w:val="26"/>
          <w:szCs w:val="26"/>
        </w:rPr>
        <w:t xml:space="preserve">9 мес. </w:t>
      </w:r>
      <w:r w:rsidRPr="008456C4">
        <w:rPr>
          <w:sz w:val="26"/>
          <w:szCs w:val="26"/>
        </w:rPr>
        <w:t>201</w:t>
      </w:r>
      <w:r>
        <w:rPr>
          <w:sz w:val="26"/>
          <w:szCs w:val="26"/>
        </w:rPr>
        <w:t xml:space="preserve">9 </w:t>
      </w:r>
      <w:r w:rsidRPr="008456C4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8456C4">
        <w:rPr>
          <w:sz w:val="26"/>
          <w:szCs w:val="26"/>
        </w:rPr>
        <w:t xml:space="preserve"> поступления налоговых платежей в местные бюджеты у</w:t>
      </w:r>
      <w:r>
        <w:rPr>
          <w:sz w:val="26"/>
          <w:szCs w:val="26"/>
        </w:rPr>
        <w:t>меньшилось</w:t>
      </w:r>
      <w:r w:rsidRPr="008456C4">
        <w:rPr>
          <w:sz w:val="26"/>
          <w:szCs w:val="26"/>
        </w:rPr>
        <w:t xml:space="preserve"> на </w:t>
      </w:r>
      <w:r>
        <w:rPr>
          <w:sz w:val="26"/>
          <w:szCs w:val="26"/>
        </w:rPr>
        <w:t>12</w:t>
      </w:r>
      <w:r w:rsidRPr="008456C4">
        <w:rPr>
          <w:sz w:val="26"/>
          <w:szCs w:val="26"/>
        </w:rPr>
        <w:t xml:space="preserve">%, или на </w:t>
      </w:r>
      <w:r>
        <w:rPr>
          <w:sz w:val="26"/>
          <w:szCs w:val="26"/>
        </w:rPr>
        <w:t>232,3</w:t>
      </w:r>
      <w:r w:rsidRPr="008456C4">
        <w:rPr>
          <w:sz w:val="26"/>
          <w:szCs w:val="26"/>
        </w:rPr>
        <w:t xml:space="preserve"> млн. рублей.</w:t>
      </w:r>
    </w:p>
    <w:p w:rsidR="00C95326" w:rsidRPr="008456C4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56C4">
        <w:rPr>
          <w:sz w:val="26"/>
          <w:szCs w:val="26"/>
        </w:rPr>
        <w:t xml:space="preserve">Доходы  местного бюджета  на  </w:t>
      </w:r>
      <w:r>
        <w:rPr>
          <w:sz w:val="26"/>
          <w:szCs w:val="26"/>
        </w:rPr>
        <w:t>97,7</w:t>
      </w:r>
      <w:r w:rsidRPr="008456C4">
        <w:rPr>
          <w:sz w:val="26"/>
          <w:szCs w:val="26"/>
        </w:rPr>
        <w:t>% обеспечены за счет НДФЛ –</w:t>
      </w:r>
      <w:r>
        <w:rPr>
          <w:sz w:val="26"/>
          <w:szCs w:val="26"/>
        </w:rPr>
        <w:t xml:space="preserve">                            1030,1</w:t>
      </w:r>
      <w:r w:rsidRPr="008456C4">
        <w:rPr>
          <w:sz w:val="26"/>
          <w:szCs w:val="26"/>
        </w:rPr>
        <w:t xml:space="preserve"> млн. руб. (доля </w:t>
      </w:r>
      <w:r>
        <w:rPr>
          <w:sz w:val="26"/>
          <w:szCs w:val="26"/>
        </w:rPr>
        <w:t>60,2</w:t>
      </w:r>
      <w:r w:rsidRPr="008456C4">
        <w:rPr>
          <w:sz w:val="26"/>
          <w:szCs w:val="26"/>
        </w:rPr>
        <w:t xml:space="preserve">%), земельного налога – </w:t>
      </w:r>
      <w:r>
        <w:rPr>
          <w:sz w:val="26"/>
          <w:szCs w:val="26"/>
        </w:rPr>
        <w:t>504,1</w:t>
      </w:r>
      <w:r w:rsidRPr="008456C4">
        <w:rPr>
          <w:sz w:val="26"/>
          <w:szCs w:val="26"/>
        </w:rPr>
        <w:t xml:space="preserve"> млн. руб. (</w:t>
      </w:r>
      <w:r>
        <w:rPr>
          <w:sz w:val="26"/>
          <w:szCs w:val="26"/>
        </w:rPr>
        <w:t>29,4</w:t>
      </w:r>
      <w:r w:rsidRPr="008456C4">
        <w:rPr>
          <w:sz w:val="26"/>
          <w:szCs w:val="26"/>
        </w:rPr>
        <w:t>%)</w:t>
      </w:r>
      <w:r>
        <w:rPr>
          <w:sz w:val="26"/>
          <w:szCs w:val="26"/>
        </w:rPr>
        <w:t xml:space="preserve">                           </w:t>
      </w:r>
      <w:r w:rsidRPr="008456C4">
        <w:rPr>
          <w:sz w:val="26"/>
          <w:szCs w:val="26"/>
        </w:rPr>
        <w:t xml:space="preserve"> и налогов</w:t>
      </w:r>
      <w:r>
        <w:rPr>
          <w:sz w:val="26"/>
          <w:szCs w:val="26"/>
        </w:rPr>
        <w:t xml:space="preserve"> </w:t>
      </w:r>
      <w:r w:rsidRPr="008456C4">
        <w:rPr>
          <w:sz w:val="26"/>
          <w:szCs w:val="26"/>
        </w:rPr>
        <w:t xml:space="preserve">по специальным налоговым режимам – </w:t>
      </w:r>
      <w:r>
        <w:rPr>
          <w:sz w:val="26"/>
          <w:szCs w:val="26"/>
        </w:rPr>
        <w:t>139,3</w:t>
      </w:r>
      <w:r w:rsidRPr="008456C4">
        <w:rPr>
          <w:sz w:val="26"/>
          <w:szCs w:val="26"/>
        </w:rPr>
        <w:t xml:space="preserve"> млн. рублей (</w:t>
      </w:r>
      <w:r>
        <w:rPr>
          <w:sz w:val="26"/>
          <w:szCs w:val="26"/>
        </w:rPr>
        <w:t>8,1</w:t>
      </w:r>
      <w:r w:rsidRPr="008456C4">
        <w:rPr>
          <w:sz w:val="26"/>
          <w:szCs w:val="26"/>
        </w:rPr>
        <w:t xml:space="preserve">%). </w:t>
      </w:r>
    </w:p>
    <w:p w:rsidR="00C95326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95326">
        <w:rPr>
          <w:sz w:val="26"/>
          <w:szCs w:val="26"/>
        </w:rPr>
        <w:t>Плановое задание по доходам в местный бюджет выполнено на 101,5%.</w:t>
      </w:r>
    </w:p>
    <w:p w:rsidR="00C95326" w:rsidRDefault="00C95326" w:rsidP="00C953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95326" w:rsidRDefault="00C95326" w:rsidP="00C95326">
      <w:pPr>
        <w:adjustRightInd w:val="0"/>
        <w:jc w:val="center"/>
        <w:rPr>
          <w:b/>
          <w:bCs/>
          <w:color w:val="FF0000"/>
          <w:szCs w:val="28"/>
        </w:rPr>
      </w:pPr>
    </w:p>
    <w:p w:rsidR="00C95326" w:rsidRDefault="00C95326" w:rsidP="00C95326"/>
    <w:p w:rsidR="002448BC" w:rsidRDefault="002448BC" w:rsidP="009844B3">
      <w:pPr>
        <w:ind w:left="36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Раздел 3. Анализ отчета об исполнении бюджета субъекта бюджетной отчетности</w:t>
      </w:r>
    </w:p>
    <w:p w:rsidR="002448BC" w:rsidRDefault="002448BC" w:rsidP="002448BC">
      <w:pPr>
        <w:spacing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3.1. Исполнение бюджета получателем бюджетных средств </w:t>
      </w:r>
    </w:p>
    <w:p w:rsidR="002448BC" w:rsidRDefault="002448BC" w:rsidP="002448BC">
      <w:pPr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3.1.1. Доходы федерального бюджета</w:t>
      </w:r>
    </w:p>
    <w:p w:rsidR="002448BC" w:rsidRDefault="002448BC" w:rsidP="002448BC">
      <w:pPr>
        <w:spacing w:before="120"/>
        <w:ind w:firstLine="709"/>
        <w:jc w:val="both"/>
        <w:rPr>
          <w:szCs w:val="28"/>
        </w:rPr>
      </w:pPr>
      <w:r>
        <w:t>П</w:t>
      </w:r>
      <w:r>
        <w:rPr>
          <w:szCs w:val="28"/>
        </w:rPr>
        <w:t>еречислений в доход федерального бюджета через финансовые органы</w:t>
      </w:r>
      <w:r>
        <w:t xml:space="preserve"> </w:t>
      </w:r>
      <w:r>
        <w:rPr>
          <w:szCs w:val="28"/>
        </w:rPr>
        <w:t>не производилось.</w:t>
      </w:r>
    </w:p>
    <w:p w:rsidR="002448BC" w:rsidRDefault="002448BC" w:rsidP="002448BC">
      <w:pPr>
        <w:spacing w:before="120"/>
        <w:ind w:firstLine="709"/>
        <w:jc w:val="both"/>
        <w:rPr>
          <w:szCs w:val="28"/>
        </w:rPr>
      </w:pPr>
    </w:p>
    <w:p w:rsidR="002448BC" w:rsidRDefault="002448BC" w:rsidP="002448BC">
      <w:pPr>
        <w:spacing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3.1.2. Расходы федерального бюджета</w:t>
      </w:r>
    </w:p>
    <w:p w:rsidR="002448BC" w:rsidRDefault="002448BC" w:rsidP="002448BC">
      <w:pPr>
        <w:pStyle w:val="2"/>
        <w:ind w:right="-3"/>
        <w:rPr>
          <w:b w:val="0"/>
          <w:szCs w:val="28"/>
        </w:rPr>
      </w:pPr>
      <w:r>
        <w:rPr>
          <w:b w:val="0"/>
          <w:szCs w:val="28"/>
        </w:rPr>
        <w:t xml:space="preserve">Лимиты бюджетных обязательств на 2020 год утверждены Учреждению по главе 182 «Федеральная налоговая служба» на общую сумму </w:t>
      </w:r>
      <w:r w:rsidR="00070A3F">
        <w:rPr>
          <w:b w:val="0"/>
          <w:szCs w:val="28"/>
        </w:rPr>
        <w:t>109</w:t>
      </w:r>
      <w:r>
        <w:rPr>
          <w:b w:val="0"/>
          <w:szCs w:val="28"/>
        </w:rPr>
        <w:t> </w:t>
      </w:r>
      <w:r w:rsidR="00070A3F">
        <w:rPr>
          <w:b w:val="0"/>
          <w:szCs w:val="28"/>
        </w:rPr>
        <w:t>439</w:t>
      </w:r>
      <w:r>
        <w:rPr>
          <w:b w:val="0"/>
          <w:szCs w:val="28"/>
        </w:rPr>
        <w:t xml:space="preserve"> </w:t>
      </w:r>
      <w:r w:rsidR="00070A3F">
        <w:rPr>
          <w:b w:val="0"/>
          <w:szCs w:val="28"/>
        </w:rPr>
        <w:t>573</w:t>
      </w:r>
      <w:r>
        <w:rPr>
          <w:b w:val="0"/>
          <w:szCs w:val="28"/>
        </w:rPr>
        <w:t>,</w:t>
      </w:r>
      <w:r w:rsidR="00070A3F">
        <w:rPr>
          <w:b w:val="0"/>
          <w:szCs w:val="28"/>
        </w:rPr>
        <w:t>5</w:t>
      </w:r>
      <w:r>
        <w:rPr>
          <w:b w:val="0"/>
          <w:szCs w:val="28"/>
        </w:rPr>
        <w:t>8 руб.</w:t>
      </w:r>
    </w:p>
    <w:p w:rsidR="002448BC" w:rsidRDefault="002448BC" w:rsidP="002448BC">
      <w:pPr>
        <w:pStyle w:val="2"/>
        <w:ind w:right="-3" w:firstLine="0"/>
        <w:rPr>
          <w:rFonts w:eastAsia="MS Mincho"/>
          <w:b w:val="0"/>
          <w:szCs w:val="28"/>
        </w:rPr>
      </w:pPr>
      <w:r>
        <w:rPr>
          <w:rFonts w:eastAsia="MS Mincho"/>
          <w:b w:val="0"/>
          <w:szCs w:val="28"/>
        </w:rPr>
        <w:tab/>
        <w:t xml:space="preserve">Исполнено через лицевые счета в органах Федерального казначейства за отчетный период по </w:t>
      </w:r>
      <w:r>
        <w:rPr>
          <w:b w:val="0"/>
          <w:szCs w:val="28"/>
        </w:rPr>
        <w:t xml:space="preserve">главе 182 «Федеральная налоговая служба» </w:t>
      </w:r>
      <w:r>
        <w:rPr>
          <w:rFonts w:eastAsia="MS Mincho"/>
          <w:b w:val="0"/>
          <w:szCs w:val="28"/>
        </w:rPr>
        <w:t xml:space="preserve">на общую сумму </w:t>
      </w:r>
      <w:r w:rsidR="009F1B7D" w:rsidRPr="009F1B7D">
        <w:rPr>
          <w:rFonts w:eastAsia="MS Mincho"/>
          <w:b w:val="0"/>
          <w:szCs w:val="28"/>
        </w:rPr>
        <w:t>92 626 644,51</w:t>
      </w:r>
      <w:r w:rsidRPr="009F1B7D">
        <w:rPr>
          <w:b w:val="0"/>
        </w:rPr>
        <w:t xml:space="preserve"> </w:t>
      </w:r>
      <w:r w:rsidRPr="009F1B7D">
        <w:rPr>
          <w:rFonts w:eastAsia="MS Mincho"/>
          <w:b w:val="0"/>
          <w:szCs w:val="28"/>
        </w:rPr>
        <w:t>руб.</w:t>
      </w:r>
      <w:r w:rsidR="008D4A85" w:rsidRPr="009F1B7D">
        <w:rPr>
          <w:rFonts w:eastAsia="MS Mincho"/>
          <w:b w:val="0"/>
          <w:szCs w:val="28"/>
        </w:rPr>
        <w:t xml:space="preserve"> </w:t>
      </w:r>
      <w:r w:rsidR="00F82FEF" w:rsidRPr="009F1B7D">
        <w:rPr>
          <w:rFonts w:eastAsia="MS Mincho"/>
          <w:b w:val="0"/>
          <w:i/>
          <w:szCs w:val="28"/>
        </w:rPr>
        <w:t>(строка 200 графы 9 формы 0503127),</w:t>
      </w:r>
      <w:r w:rsidRPr="009F1B7D">
        <w:rPr>
          <w:rFonts w:eastAsia="MS Mincho"/>
          <w:b w:val="0"/>
          <w:szCs w:val="28"/>
        </w:rPr>
        <w:t xml:space="preserve"> что составляет </w:t>
      </w:r>
      <w:r w:rsidR="009F1B7D" w:rsidRPr="009F1B7D">
        <w:rPr>
          <w:rFonts w:eastAsia="MS Mincho"/>
          <w:b w:val="0"/>
          <w:szCs w:val="28"/>
        </w:rPr>
        <w:t>84</w:t>
      </w:r>
      <w:r w:rsidRPr="009F1B7D">
        <w:rPr>
          <w:rFonts w:eastAsia="MS Mincho"/>
          <w:b w:val="0"/>
          <w:szCs w:val="28"/>
        </w:rPr>
        <w:t>,</w:t>
      </w:r>
      <w:r w:rsidR="009F1B7D" w:rsidRPr="009F1B7D">
        <w:rPr>
          <w:rFonts w:eastAsia="MS Mincho"/>
          <w:b w:val="0"/>
          <w:szCs w:val="28"/>
        </w:rPr>
        <w:t>64</w:t>
      </w:r>
      <w:r w:rsidRPr="009F1B7D">
        <w:rPr>
          <w:rFonts w:eastAsia="MS Mincho"/>
          <w:b w:val="0"/>
          <w:szCs w:val="28"/>
        </w:rPr>
        <w:t xml:space="preserve">% </w:t>
      </w:r>
      <w:r>
        <w:rPr>
          <w:rFonts w:eastAsia="MS Mincho"/>
          <w:b w:val="0"/>
          <w:szCs w:val="28"/>
        </w:rPr>
        <w:t xml:space="preserve">к бюджетным назначениям. </w:t>
      </w:r>
    </w:p>
    <w:p w:rsidR="002448BC" w:rsidRDefault="002448BC" w:rsidP="002448BC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2448BC" w:rsidRDefault="002448BC" w:rsidP="002448B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статьей 226.1 Бюджетного кодекса Российской Федерации и приказа Минфина России от 21.12.2015 года №204н «О порядке утверждения и доведения до главных распорядителей, распорядителей и получателей средств федерального бюджета предельного объема оплаты денежных обязательств и о внесении изменений в некоторые приказы Министерства финансов Российской Федерации» ПОФ доведены на  </w:t>
      </w:r>
      <w:r w:rsidR="009A3394">
        <w:rPr>
          <w:color w:val="000000"/>
          <w:szCs w:val="28"/>
        </w:rPr>
        <w:t>3 квартал 2020 года</w:t>
      </w:r>
      <w:r>
        <w:rPr>
          <w:color w:val="000000"/>
          <w:szCs w:val="28"/>
        </w:rPr>
        <w:t xml:space="preserve"> на общую сумму </w:t>
      </w:r>
      <w:r w:rsidR="009F1B7D" w:rsidRPr="009F1B7D">
        <w:rPr>
          <w:rFonts w:eastAsia="MS Mincho"/>
          <w:szCs w:val="28"/>
        </w:rPr>
        <w:t>92 626 644,51</w:t>
      </w:r>
      <w:r w:rsidR="009F1B7D" w:rsidRPr="009F1B7D">
        <w:t xml:space="preserve"> </w:t>
      </w:r>
      <w:r>
        <w:rPr>
          <w:color w:val="000000"/>
          <w:szCs w:val="28"/>
        </w:rPr>
        <w:t xml:space="preserve">руб., что составляет </w:t>
      </w:r>
      <w:r w:rsidR="009F1B7D" w:rsidRPr="009F1B7D">
        <w:rPr>
          <w:rFonts w:eastAsia="MS Mincho"/>
          <w:szCs w:val="28"/>
        </w:rPr>
        <w:t>84,64</w:t>
      </w:r>
      <w:r>
        <w:rPr>
          <w:rFonts w:eastAsia="MS Mincho"/>
          <w:szCs w:val="28"/>
        </w:rPr>
        <w:t xml:space="preserve">% </w:t>
      </w:r>
      <w:r>
        <w:rPr>
          <w:szCs w:val="28"/>
        </w:rPr>
        <w:t>к</w:t>
      </w:r>
      <w:r>
        <w:rPr>
          <w:color w:val="000000"/>
          <w:szCs w:val="28"/>
        </w:rPr>
        <w:t xml:space="preserve"> бюджетным назначениям.</w:t>
      </w:r>
    </w:p>
    <w:p w:rsidR="002448BC" w:rsidRDefault="002448BC" w:rsidP="002448BC">
      <w:pPr>
        <w:ind w:firstLine="709"/>
        <w:jc w:val="both"/>
      </w:pPr>
      <w:r>
        <w:rPr>
          <w:bCs/>
          <w:szCs w:val="28"/>
        </w:rPr>
        <w:t xml:space="preserve">В таблице «Показатели </w:t>
      </w:r>
      <w:r>
        <w:rPr>
          <w:bCs/>
        </w:rPr>
        <w:t xml:space="preserve">кассового исполнения по расходам средств федерального бюджета» отражены показатели освоения лимитов бюджетных обязательств по кодам расходов по бюджетной классификации за отчетный период. </w:t>
      </w:r>
    </w:p>
    <w:p w:rsidR="002448BC" w:rsidRDefault="002448BC" w:rsidP="002448BC">
      <w:pPr>
        <w:jc w:val="center"/>
        <w:rPr>
          <w:b/>
          <w:bCs/>
        </w:rPr>
      </w:pPr>
    </w:p>
    <w:p w:rsidR="002448BC" w:rsidRDefault="002448BC" w:rsidP="002448BC">
      <w:pPr>
        <w:jc w:val="center"/>
        <w:rPr>
          <w:b/>
          <w:bCs/>
        </w:rPr>
      </w:pPr>
      <w:r>
        <w:rPr>
          <w:b/>
          <w:bCs/>
        </w:rPr>
        <w:t>Показатели кассового исполнения</w:t>
      </w:r>
    </w:p>
    <w:p w:rsidR="002448BC" w:rsidRDefault="002448BC" w:rsidP="002448BC">
      <w:pPr>
        <w:jc w:val="center"/>
        <w:rPr>
          <w:b/>
          <w:bCs/>
        </w:rPr>
      </w:pPr>
      <w:r>
        <w:rPr>
          <w:b/>
          <w:bCs/>
        </w:rPr>
        <w:t xml:space="preserve">по расходам средств федерального бюджета </w:t>
      </w:r>
    </w:p>
    <w:p w:rsidR="002448BC" w:rsidRDefault="002448BC" w:rsidP="002448BC">
      <w:pPr>
        <w:jc w:val="right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</w:t>
      </w:r>
    </w:p>
    <w:p w:rsidR="002448BC" w:rsidRDefault="002448BC" w:rsidP="002448BC">
      <w:pPr>
        <w:jc w:val="right"/>
        <w:rPr>
          <w:i/>
          <w:color w:val="FF0000"/>
          <w:sz w:val="20"/>
        </w:rPr>
      </w:pPr>
      <w:r>
        <w:rPr>
          <w:color w:val="000000"/>
          <w:sz w:val="20"/>
        </w:rPr>
        <w:t>руб</w:t>
      </w:r>
      <w:r>
        <w:rPr>
          <w:i/>
          <w:color w:val="FF0000"/>
          <w:sz w:val="20"/>
        </w:rPr>
        <w:t>.</w:t>
      </w:r>
    </w:p>
    <w:tbl>
      <w:tblPr>
        <w:tblW w:w="101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8"/>
        <w:gridCol w:w="1558"/>
        <w:gridCol w:w="1196"/>
        <w:gridCol w:w="1439"/>
        <w:gridCol w:w="900"/>
        <w:gridCol w:w="1079"/>
      </w:tblGrid>
      <w:tr w:rsidR="002448BC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Неиспол-ненные назначения</w:t>
            </w:r>
          </w:p>
        </w:tc>
      </w:tr>
      <w:tr w:rsidR="002448BC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2448BC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ind w:firstLine="25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8BC">
            <w:pPr>
              <w:pStyle w:val="a7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Default="002447D9" w:rsidP="005C1215">
            <w:pPr>
              <w:pStyle w:val="a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47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109421473.58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Pr="005C1215" w:rsidRDefault="009F1B7D">
            <w:pPr>
              <w:jc w:val="right"/>
              <w:rPr>
                <w:b/>
                <w:bCs/>
                <w:sz w:val="16"/>
                <w:szCs w:val="16"/>
              </w:rPr>
            </w:pPr>
            <w:r w:rsidRPr="005C1215">
              <w:rPr>
                <w:b/>
                <w:bCs/>
                <w:sz w:val="16"/>
                <w:szCs w:val="16"/>
              </w:rPr>
              <w:t xml:space="preserve">   92 612 660.41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Pr="005C1215" w:rsidRDefault="009F1B7D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84.64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8BC" w:rsidRPr="005C1215" w:rsidRDefault="009F1B7D">
            <w:pPr>
              <w:pStyle w:val="a7"/>
              <w:ind w:right="-10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16 808 813.17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 w:rsidP="005C1215">
            <w:pPr>
              <w:pStyle w:val="a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447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109421473.58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Pr="005C1215" w:rsidRDefault="009F1B7D">
            <w:pPr>
              <w:jc w:val="right"/>
              <w:rPr>
                <w:b/>
                <w:bCs/>
                <w:sz w:val="16"/>
                <w:szCs w:val="16"/>
              </w:rPr>
            </w:pPr>
            <w:r w:rsidRPr="005C1215">
              <w:rPr>
                <w:b/>
                <w:bCs/>
                <w:sz w:val="16"/>
                <w:szCs w:val="16"/>
              </w:rPr>
              <w:t xml:space="preserve">   92 612 660.41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9F1B7D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84.64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9F1B7D" w:rsidP="009F1B7D">
            <w:pPr>
              <w:pStyle w:val="a7"/>
              <w:ind w:right="-10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16 808 813.17</w:t>
            </w:r>
          </w:p>
        </w:tc>
      </w:tr>
      <w:tr w:rsidR="002447D9" w:rsidTr="002447D9">
        <w:trPr>
          <w:trHeight w:val="721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D9" w:rsidRDefault="002447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выплаты по оплате труда работников территориальных органов</w:t>
            </w:r>
          </w:p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01 06 3930290012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 w:rsidP="005C1215">
            <w:pPr>
              <w:pStyle w:val="a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82FEF">
              <w:rPr>
                <w:rFonts w:ascii="Times New Roman" w:hAnsi="Times New Roman" w:cs="Times New Roman"/>
                <w:b/>
                <w:sz w:val="16"/>
                <w:szCs w:val="16"/>
              </w:rPr>
              <w:t>109050546.34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="009F1B7D"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92 466 794.77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9F1B7D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84.79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31304">
            <w:pPr>
              <w:pStyle w:val="a7"/>
              <w:ind w:right="-108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16 583 751.57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органов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right="-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01 06 3930290012 121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 w:rsidP="002447D9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2447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84282536.21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 xml:space="preserve">    71 902 442.40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85,31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12380093,81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01 06 3930290012 129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 w:rsidP="002447D9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447D9">
              <w:rPr>
                <w:rFonts w:ascii="Times New Roman" w:hAnsi="Times New Roman" w:cs="Times New Roman"/>
                <w:sz w:val="16"/>
                <w:szCs w:val="16"/>
              </w:rPr>
              <w:t>24768010.13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 xml:space="preserve">   20 564 352.37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83.03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C1215" w:rsidRPr="005C1215">
              <w:rPr>
                <w:rFonts w:ascii="Times New Roman" w:hAnsi="Times New Roman" w:cs="Times New Roman"/>
                <w:sz w:val="16"/>
                <w:szCs w:val="16"/>
              </w:rPr>
              <w:t xml:space="preserve"> 4 203 657.76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D9" w:rsidRDefault="002447D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01 06 3930290019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47D9">
              <w:rPr>
                <w:rFonts w:ascii="Times New Roman" w:hAnsi="Times New Roman" w:cs="Times New Roman"/>
                <w:b/>
                <w:sz w:val="16"/>
                <w:szCs w:val="16"/>
              </w:rPr>
              <w:t>370 927.24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145 865.64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39,32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225 061,60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</w:t>
            </w:r>
            <w:r>
              <w:rPr>
                <w:color w:val="000000"/>
                <w:sz w:val="16"/>
                <w:szCs w:val="16"/>
                <w:lang w:val="en-US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122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 w:rsidP="002447D9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270 000,00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 xml:space="preserve">   46 972.00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17.40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ind w:righ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223 028.00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01 06 3930290019 242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01 06 3930290019  244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447D9">
              <w:rPr>
                <w:rFonts w:ascii="Times New Roman" w:hAnsi="Times New Roman" w:cs="Times New Roman"/>
                <w:sz w:val="16"/>
                <w:szCs w:val="16"/>
              </w:rPr>
              <w:t xml:space="preserve">  98 430.40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96 396.80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97,93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4916A4">
            <w:pPr>
              <w:pStyle w:val="a7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sz w:val="16"/>
                <w:szCs w:val="16"/>
              </w:rPr>
              <w:t>2 033,60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01 06 3930290019 321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2 496,84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2 496,84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Ежемесячные компенсационные выплаты матерям ,состоящим в трудовых отношениях на условиях найма с организациями, и женщинам-военнослужащим, находящимся в отпуске по уходу за ребенком,в рамках подпрограммы «Развитие налоговой и таможенной системы и регулирование производства и оборота отдельных видов подакцизных товаров» государственной программы Российской Федерации «Управление государственными финансами и регулирование финансовых рынков»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10 04 3930293969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18100,00</w:t>
            </w:r>
          </w:p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:rsidR="002447D9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</w:t>
            </w:r>
            <w:r w:rsidR="005C1215"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13 984.10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77.26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4 115,90</w:t>
            </w:r>
          </w:p>
        </w:tc>
      </w:tr>
      <w:tr w:rsidR="002447D9" w:rsidTr="002447D9">
        <w:trPr>
          <w:trHeight w:val="24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D9" w:rsidRDefault="002447D9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10 04 3930293969 122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5C1215" w:rsidP="005C1215">
            <w:pPr>
              <w:pStyle w:val="a7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18 1</w:t>
            </w:r>
            <w:r w:rsidR="002447D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13 984.10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77,26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sz w:val="16"/>
                <w:szCs w:val="16"/>
              </w:rPr>
              <w:t>4 115,90</w:t>
            </w:r>
          </w:p>
        </w:tc>
      </w:tr>
      <w:tr w:rsidR="002447D9" w:rsidTr="002447D9">
        <w:trPr>
          <w:trHeight w:val="70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>
            <w:pPr>
              <w:pStyle w:val="a7"/>
              <w:ind w:firstLine="25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D9" w:rsidRDefault="002447D9">
            <w:pPr>
              <w:pStyle w:val="a7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Default="002447D9" w:rsidP="005C1215">
            <w:pPr>
              <w:pStyle w:val="a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47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109439573.58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2447D9" w:rsidP="005C1215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5C1215" w:rsidRPr="005C1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5C1215"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92626 644.51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84,64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7D9" w:rsidRPr="005C1215" w:rsidRDefault="005C1215">
            <w:pPr>
              <w:pStyle w:val="a7"/>
              <w:ind w:right="-108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C12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16 812 929,07</w:t>
            </w:r>
          </w:p>
        </w:tc>
      </w:tr>
    </w:tbl>
    <w:p w:rsidR="002448BC" w:rsidRDefault="002448BC" w:rsidP="002448BC"/>
    <w:p w:rsidR="002448BC" w:rsidRDefault="002448BC" w:rsidP="002448BC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3.2. Заключенные контракты (договора), предусмотренные к исполнению в 2020</w:t>
      </w:r>
      <w:r>
        <w:rPr>
          <w:bCs/>
        </w:rPr>
        <w:t xml:space="preserve"> </w:t>
      </w:r>
      <w:r>
        <w:rPr>
          <w:b/>
          <w:bCs/>
          <w:szCs w:val="28"/>
        </w:rPr>
        <w:t xml:space="preserve">году </w:t>
      </w:r>
      <w:r>
        <w:rPr>
          <w:bCs/>
        </w:rPr>
        <w:t xml:space="preserve"> </w:t>
      </w:r>
    </w:p>
    <w:p w:rsidR="002448BC" w:rsidRDefault="002448BC" w:rsidP="002448B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bCs/>
        </w:rPr>
        <w:t xml:space="preserve">Учреждению доведены лимиты бюджетных обязательств на 2020 год, предусмотренные для поставки товаров, выполнения работ и оказания услуг, на общую сумму </w:t>
      </w:r>
      <w:r w:rsidR="00070A3F">
        <w:rPr>
          <w:bCs/>
        </w:rPr>
        <w:t>98 430,40</w:t>
      </w:r>
      <w:r>
        <w:rPr>
          <w:bCs/>
          <w:szCs w:val="28"/>
        </w:rPr>
        <w:t xml:space="preserve"> </w:t>
      </w:r>
      <w:r>
        <w:rPr>
          <w:bCs/>
        </w:rPr>
        <w:t>руб.</w:t>
      </w:r>
      <w:r w:rsidR="00070A3F">
        <w:rPr>
          <w:bCs/>
        </w:rPr>
        <w:t xml:space="preserve"> </w:t>
      </w:r>
      <w:r>
        <w:rPr>
          <w:szCs w:val="28"/>
        </w:rPr>
        <w:t>В сравнении с соответствующим периодом прошлого года (</w:t>
      </w:r>
      <w:r>
        <w:rPr>
          <w:bCs/>
          <w:szCs w:val="28"/>
        </w:rPr>
        <w:t xml:space="preserve">11 294,40 </w:t>
      </w:r>
      <w:r>
        <w:rPr>
          <w:szCs w:val="28"/>
        </w:rPr>
        <w:t xml:space="preserve">руб.) </w:t>
      </w:r>
      <w:r>
        <w:rPr>
          <w:bCs/>
        </w:rPr>
        <w:t xml:space="preserve">лимиты бюджетных обязательств, предусмотренные для поставки товаров, выполнения работ и оказания услуг, </w:t>
      </w:r>
      <w:r>
        <w:rPr>
          <w:szCs w:val="28"/>
        </w:rPr>
        <w:t xml:space="preserve">увеличились на </w:t>
      </w:r>
      <w:r w:rsidR="00070A3F">
        <w:rPr>
          <w:szCs w:val="28"/>
        </w:rPr>
        <w:t>87</w:t>
      </w:r>
      <w:r>
        <w:rPr>
          <w:szCs w:val="28"/>
        </w:rPr>
        <w:t> </w:t>
      </w:r>
      <w:r w:rsidR="00070A3F">
        <w:rPr>
          <w:szCs w:val="28"/>
        </w:rPr>
        <w:t>136</w:t>
      </w:r>
      <w:r>
        <w:rPr>
          <w:szCs w:val="28"/>
        </w:rPr>
        <w:t xml:space="preserve">,00 руб. </w:t>
      </w:r>
    </w:p>
    <w:p w:rsidR="002448BC" w:rsidRDefault="002448BC" w:rsidP="002448BC">
      <w:pPr>
        <w:ind w:firstLine="567"/>
        <w:jc w:val="both"/>
        <w:rPr>
          <w:szCs w:val="28"/>
        </w:rPr>
      </w:pPr>
      <w:r>
        <w:t xml:space="preserve"> В пределах доведенных </w:t>
      </w:r>
      <w:r>
        <w:rPr>
          <w:bCs/>
        </w:rPr>
        <w:t xml:space="preserve">лимитов бюджетных обязательств заключены договора, предусмотренные к исполнению в 2020 году на сумму  </w:t>
      </w:r>
      <w:r w:rsidR="00070A3F">
        <w:rPr>
          <w:bCs/>
        </w:rPr>
        <w:t>98 430,40</w:t>
      </w:r>
      <w:r w:rsidR="00070A3F">
        <w:rPr>
          <w:bCs/>
          <w:szCs w:val="28"/>
        </w:rPr>
        <w:t xml:space="preserve"> </w:t>
      </w:r>
      <w:r>
        <w:rPr>
          <w:bCs/>
        </w:rPr>
        <w:t>руб., что в</w:t>
      </w:r>
      <w:r>
        <w:rPr>
          <w:szCs w:val="28"/>
        </w:rPr>
        <w:t xml:space="preserve"> сравнении с соответствующим периодом прошлого года  (11 294,40 руб.) больше на </w:t>
      </w:r>
      <w:r w:rsidR="00070A3F">
        <w:rPr>
          <w:szCs w:val="28"/>
        </w:rPr>
        <w:t>87</w:t>
      </w:r>
      <w:r>
        <w:rPr>
          <w:szCs w:val="28"/>
        </w:rPr>
        <w:t> </w:t>
      </w:r>
      <w:r w:rsidR="00070A3F">
        <w:rPr>
          <w:szCs w:val="28"/>
        </w:rPr>
        <w:t>136</w:t>
      </w:r>
      <w:r>
        <w:rPr>
          <w:szCs w:val="28"/>
        </w:rPr>
        <w:t>,00 руб.</w:t>
      </w:r>
    </w:p>
    <w:p w:rsidR="002448BC" w:rsidRDefault="002448BC" w:rsidP="002448B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Процент контрактации на отчетную дату составил </w:t>
      </w:r>
      <w:r w:rsidR="00957CD5" w:rsidRPr="004916A4">
        <w:rPr>
          <w:szCs w:val="28"/>
        </w:rPr>
        <w:t>100</w:t>
      </w:r>
      <w:r>
        <w:rPr>
          <w:szCs w:val="28"/>
        </w:rPr>
        <w:t>%, что в сравнении с соответствующим периодом прошлого года (</w:t>
      </w:r>
      <w:r w:rsidR="009A3394">
        <w:rPr>
          <w:szCs w:val="28"/>
        </w:rPr>
        <w:t>100</w:t>
      </w:r>
      <w:r>
        <w:rPr>
          <w:szCs w:val="28"/>
        </w:rPr>
        <w:t xml:space="preserve">%) </w:t>
      </w:r>
      <w:r w:rsidR="009A3394">
        <w:rPr>
          <w:szCs w:val="28"/>
        </w:rPr>
        <w:t>на том же уровне.</w:t>
      </w:r>
      <w:r w:rsidRPr="004916A4">
        <w:rPr>
          <w:szCs w:val="28"/>
        </w:rPr>
        <w:t xml:space="preserve">  </w:t>
      </w:r>
    </w:p>
    <w:p w:rsidR="002448BC" w:rsidRDefault="002448BC" w:rsidP="002448BC"/>
    <w:p w:rsidR="004823DD" w:rsidRDefault="004823DD" w:rsidP="002448BC">
      <w:pPr>
        <w:ind w:left="1145" w:hanging="425"/>
        <w:jc w:val="center"/>
        <w:rPr>
          <w:b/>
          <w:bCs/>
          <w:szCs w:val="28"/>
        </w:rPr>
      </w:pPr>
    </w:p>
    <w:p w:rsidR="004823DD" w:rsidRDefault="004823DD" w:rsidP="002448BC">
      <w:pPr>
        <w:ind w:left="1145" w:hanging="425"/>
        <w:jc w:val="center"/>
        <w:rPr>
          <w:b/>
          <w:bCs/>
          <w:szCs w:val="28"/>
        </w:rPr>
      </w:pPr>
    </w:p>
    <w:p w:rsidR="004823DD" w:rsidRDefault="004823DD" w:rsidP="002448BC">
      <w:pPr>
        <w:ind w:left="1145" w:hanging="425"/>
        <w:jc w:val="center"/>
        <w:rPr>
          <w:b/>
          <w:bCs/>
          <w:szCs w:val="28"/>
        </w:rPr>
      </w:pPr>
    </w:p>
    <w:p w:rsidR="004823DD" w:rsidRDefault="004823DD" w:rsidP="002448BC">
      <w:pPr>
        <w:ind w:left="1145" w:hanging="425"/>
        <w:jc w:val="center"/>
        <w:rPr>
          <w:b/>
          <w:bCs/>
          <w:szCs w:val="28"/>
        </w:rPr>
      </w:pPr>
    </w:p>
    <w:p w:rsidR="002448BC" w:rsidRDefault="002448BC" w:rsidP="002448BC">
      <w:pPr>
        <w:ind w:left="1145" w:hanging="425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Раздел 4. Анализ показателей финансовой отчетности субъекта бюджетной отчетности</w:t>
      </w:r>
    </w:p>
    <w:p w:rsidR="002448BC" w:rsidRDefault="002448BC" w:rsidP="002448BC">
      <w:pPr>
        <w:pStyle w:val="a3"/>
        <w:tabs>
          <w:tab w:val="left" w:pos="1620"/>
          <w:tab w:val="left" w:pos="6660"/>
          <w:tab w:val="left" w:pos="9072"/>
          <w:tab w:val="left" w:pos="9214"/>
        </w:tabs>
        <w:ind w:right="425"/>
        <w:rPr>
          <w:sz w:val="24"/>
          <w:szCs w:val="24"/>
        </w:rPr>
      </w:pPr>
      <w:r>
        <w:tab/>
      </w:r>
    </w:p>
    <w:p w:rsidR="002448BC" w:rsidRDefault="002448BC" w:rsidP="002448BC">
      <w:pPr>
        <w:spacing w:after="120"/>
        <w:ind w:left="709" w:right="850" w:firstLine="11"/>
        <w:jc w:val="both"/>
        <w:rPr>
          <w:b/>
        </w:rPr>
      </w:pPr>
      <w:r>
        <w:rPr>
          <w:b/>
        </w:rPr>
        <w:t>4.1. Сведения по дебиторской и кредиторской задолженности</w:t>
      </w:r>
    </w:p>
    <w:p w:rsidR="002448BC" w:rsidRDefault="002448BC" w:rsidP="002448BC">
      <w:pPr>
        <w:pStyle w:val="a7"/>
        <w:ind w:firstLine="318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   </w:t>
      </w:r>
    </w:p>
    <w:p w:rsidR="002448BC" w:rsidRDefault="002448BC" w:rsidP="002448BC">
      <w:pPr>
        <w:pStyle w:val="a7"/>
        <w:ind w:firstLine="318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Дебиторская задолженность по счету 20600 «Расчеты по выданным авансам» за отчетный период отсутствует.</w:t>
      </w:r>
    </w:p>
    <w:p w:rsidR="00D0577A" w:rsidRDefault="002448BC" w:rsidP="00D0577A">
      <w:pPr>
        <w:pStyle w:val="a7"/>
        <w:ind w:firstLine="318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   По состоянию на 01.</w:t>
      </w:r>
      <w:r w:rsidR="00070A3F">
        <w:rPr>
          <w:rFonts w:ascii="Times New Roman" w:eastAsia="MS Mincho" w:hAnsi="Times New Roman"/>
          <w:sz w:val="28"/>
          <w:szCs w:val="28"/>
        </w:rPr>
        <w:t>10</w:t>
      </w:r>
      <w:r>
        <w:rPr>
          <w:rFonts w:ascii="Times New Roman" w:eastAsia="MS Mincho" w:hAnsi="Times New Roman"/>
          <w:sz w:val="28"/>
          <w:szCs w:val="28"/>
        </w:rPr>
        <w:t xml:space="preserve">.2020 дебиторская задолженность по счету 1.209.00 </w:t>
      </w:r>
      <w:r>
        <w:rPr>
          <w:rFonts w:ascii="Times New Roman" w:eastAsia="MS Mincho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Расчеты по ущербу и иным  доходам»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="00D0577A">
        <w:rPr>
          <w:rFonts w:ascii="Times New Roman" w:eastAsia="MS Mincho" w:hAnsi="Times New Roman"/>
          <w:sz w:val="28"/>
          <w:szCs w:val="28"/>
        </w:rPr>
        <w:t xml:space="preserve">составила </w:t>
      </w:r>
      <w:r w:rsidR="00C95326">
        <w:rPr>
          <w:rFonts w:ascii="Times New Roman" w:eastAsia="MS Mincho" w:hAnsi="Times New Roman"/>
          <w:sz w:val="28"/>
          <w:szCs w:val="28"/>
        </w:rPr>
        <w:t>6 949,</w:t>
      </w:r>
      <w:r w:rsidR="0039356F">
        <w:rPr>
          <w:rFonts w:ascii="Times New Roman" w:eastAsia="MS Mincho" w:hAnsi="Times New Roman"/>
          <w:sz w:val="28"/>
          <w:szCs w:val="28"/>
        </w:rPr>
        <w:t>89</w:t>
      </w:r>
      <w:r w:rsidR="00D0577A">
        <w:rPr>
          <w:rFonts w:ascii="Times New Roman" w:eastAsia="MS Mincho" w:hAnsi="Times New Roman"/>
          <w:sz w:val="28"/>
          <w:szCs w:val="28"/>
        </w:rPr>
        <w:t xml:space="preserve"> руб.; из них по счету 1.209.34 «Расчеты по доходам от компенсации затрат» в сумме </w:t>
      </w:r>
      <w:r w:rsidR="002E0E1E">
        <w:rPr>
          <w:rFonts w:ascii="Times New Roman" w:eastAsia="MS Mincho" w:hAnsi="Times New Roman"/>
          <w:sz w:val="28"/>
          <w:szCs w:val="28"/>
        </w:rPr>
        <w:t xml:space="preserve">6 949,89 </w:t>
      </w:r>
      <w:r w:rsidR="00D0577A">
        <w:rPr>
          <w:rFonts w:ascii="Times New Roman" w:eastAsia="MS Mincho" w:hAnsi="Times New Roman"/>
          <w:sz w:val="28"/>
          <w:szCs w:val="28"/>
        </w:rPr>
        <w:t>руб. в том числе:</w:t>
      </w:r>
    </w:p>
    <w:p w:rsidR="00D0577A" w:rsidRDefault="00D0577A" w:rsidP="00D0577A">
      <w:pPr>
        <w:pStyle w:val="a7"/>
        <w:ind w:firstLine="318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-  6</w:t>
      </w:r>
      <w:r w:rsidR="003F3B28">
        <w:rPr>
          <w:rFonts w:ascii="Times New Roman" w:eastAsia="MS Mincho" w:hAnsi="Times New Roman"/>
          <w:sz w:val="28"/>
          <w:szCs w:val="28"/>
        </w:rPr>
        <w:t> </w:t>
      </w:r>
      <w:r>
        <w:rPr>
          <w:rFonts w:ascii="Times New Roman" w:eastAsia="MS Mincho" w:hAnsi="Times New Roman"/>
          <w:sz w:val="28"/>
          <w:szCs w:val="28"/>
        </w:rPr>
        <w:t>9</w:t>
      </w:r>
      <w:r w:rsidR="003F3B28">
        <w:rPr>
          <w:rFonts w:ascii="Times New Roman" w:eastAsia="MS Mincho" w:hAnsi="Times New Roman"/>
          <w:sz w:val="28"/>
          <w:szCs w:val="28"/>
        </w:rPr>
        <w:t>49,89</w:t>
      </w:r>
      <w:r>
        <w:rPr>
          <w:rFonts w:ascii="Times New Roman" w:eastAsia="MS Mincho" w:hAnsi="Times New Roman"/>
          <w:sz w:val="28"/>
          <w:szCs w:val="28"/>
        </w:rPr>
        <w:t xml:space="preserve"> руб. </w:t>
      </w:r>
      <w:r w:rsidR="002448BC">
        <w:rPr>
          <w:rFonts w:ascii="Times New Roman" w:eastAsia="MS Mincho" w:hAnsi="Times New Roman"/>
          <w:sz w:val="28"/>
          <w:szCs w:val="28"/>
        </w:rPr>
        <w:t>за счет исполнительного производства по возмещению командировочных расходов</w:t>
      </w:r>
      <w:r>
        <w:rPr>
          <w:rFonts w:ascii="Times New Roman" w:eastAsia="MS Mincho" w:hAnsi="Times New Roman"/>
          <w:sz w:val="28"/>
          <w:szCs w:val="28"/>
        </w:rPr>
        <w:t xml:space="preserve">, </w:t>
      </w:r>
      <w:r w:rsidR="002448BC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>что в сравнении со 2  кварталом уменьшилась на 20 </w:t>
      </w:r>
      <w:r w:rsidR="003F3B28">
        <w:rPr>
          <w:rFonts w:ascii="Times New Roman" w:eastAsia="MS Mincho" w:hAnsi="Times New Roman"/>
          <w:sz w:val="28"/>
          <w:szCs w:val="28"/>
        </w:rPr>
        <w:t>407</w:t>
      </w:r>
      <w:r>
        <w:rPr>
          <w:rFonts w:ascii="Times New Roman" w:eastAsia="MS Mincho" w:hAnsi="Times New Roman"/>
          <w:sz w:val="28"/>
          <w:szCs w:val="28"/>
        </w:rPr>
        <w:t>,</w:t>
      </w:r>
      <w:r w:rsidR="003F3B28">
        <w:rPr>
          <w:rFonts w:ascii="Times New Roman" w:eastAsia="MS Mincho" w:hAnsi="Times New Roman"/>
          <w:sz w:val="28"/>
          <w:szCs w:val="28"/>
        </w:rPr>
        <w:t>11</w:t>
      </w:r>
      <w:r>
        <w:rPr>
          <w:rFonts w:ascii="Times New Roman" w:eastAsia="MS Mincho" w:hAnsi="Times New Roman"/>
          <w:sz w:val="28"/>
          <w:szCs w:val="28"/>
        </w:rPr>
        <w:t xml:space="preserve"> руб.</w:t>
      </w:r>
    </w:p>
    <w:p w:rsidR="002448BC" w:rsidRDefault="002448BC" w:rsidP="002448BC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>По состоянию на 01.</w:t>
      </w:r>
      <w:r w:rsidR="00F82FEF">
        <w:rPr>
          <w:rFonts w:eastAsia="MS Mincho"/>
          <w:szCs w:val="28"/>
        </w:rPr>
        <w:t>10</w:t>
      </w:r>
      <w:r>
        <w:rPr>
          <w:rFonts w:eastAsia="MS Mincho"/>
          <w:szCs w:val="28"/>
        </w:rPr>
        <w:t xml:space="preserve">.2020 кредиторская задолженность по счету 30200 «Расчеты по принятым обязательствам» составила 4 </w:t>
      </w:r>
      <w:r w:rsidR="005C4737">
        <w:rPr>
          <w:rFonts w:eastAsia="MS Mincho"/>
          <w:szCs w:val="28"/>
        </w:rPr>
        <w:t>200</w:t>
      </w:r>
      <w:r>
        <w:rPr>
          <w:rFonts w:eastAsia="MS Mincho"/>
          <w:szCs w:val="28"/>
        </w:rPr>
        <w:t>0 руб</w:t>
      </w:r>
      <w:r w:rsidR="003F3B28">
        <w:rPr>
          <w:rFonts w:eastAsia="MS Mincho"/>
          <w:szCs w:val="28"/>
        </w:rPr>
        <w:t xml:space="preserve">., </w:t>
      </w:r>
      <w:r>
        <w:rPr>
          <w:rFonts w:eastAsia="MS Mincho"/>
          <w:szCs w:val="28"/>
        </w:rPr>
        <w:t>в том числе по счету 1.302.96 «Расчеты по иным выплатам текущего характера физическим лицам» в сумме 1 </w:t>
      </w:r>
      <w:r w:rsidR="005C4737">
        <w:rPr>
          <w:rFonts w:eastAsia="MS Mincho"/>
          <w:szCs w:val="28"/>
        </w:rPr>
        <w:t>200</w:t>
      </w:r>
      <w:r>
        <w:rPr>
          <w:rFonts w:eastAsia="MS Mincho"/>
          <w:szCs w:val="28"/>
        </w:rPr>
        <w:t xml:space="preserve">,00 руб.;  по счету 1.302.97 «Расчеты по иным выплатам текущего характера организациям» в сумме 3 000,00 руб. </w:t>
      </w:r>
    </w:p>
    <w:p w:rsidR="00DD3E2F" w:rsidRDefault="00DD3E2F" w:rsidP="00DD3E2F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01.10.2020 кредиторская задолженность по счету 30300 «Расчеты по платежам в бюджеты» составила 866 585,34 руб., в том числе:</w:t>
      </w:r>
    </w:p>
    <w:p w:rsidR="00DD3E2F" w:rsidRDefault="00DD3E2F" w:rsidP="00DD3E2F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- по счету 30310 «Расчеты по страховым взносам на обязательное пенсионное страхование  на выплату страховой части трудовой пенсии» в сумме  866 585,34 руб.</w:t>
      </w:r>
    </w:p>
    <w:p w:rsidR="002448BC" w:rsidRDefault="002448BC" w:rsidP="002448BC">
      <w:pPr>
        <w:pStyle w:val="a3"/>
        <w:tabs>
          <w:tab w:val="left" w:pos="709"/>
          <w:tab w:val="left" w:pos="3119"/>
        </w:tabs>
        <w:ind w:right="-6" w:firstLine="567"/>
      </w:pPr>
      <w:r>
        <w:t>Просроченной дебиторской и кредиторской задолженности на конец отчетного периода не имеется.</w:t>
      </w:r>
    </w:p>
    <w:p w:rsidR="002448BC" w:rsidRDefault="002448BC" w:rsidP="002448BC">
      <w:pPr>
        <w:pStyle w:val="a3"/>
        <w:tabs>
          <w:tab w:val="left" w:pos="720"/>
        </w:tabs>
        <w:ind w:firstLine="567"/>
      </w:pPr>
      <w:r>
        <w:t>Сведения о задолженности по счетам бюджетного учета</w:t>
      </w:r>
      <w:r>
        <w:rPr>
          <w:rFonts w:eastAsia="MS Mincho"/>
          <w:szCs w:val="28"/>
        </w:rPr>
        <w:t xml:space="preserve"> на конец отчетного периода </w:t>
      </w:r>
      <w:r>
        <w:t>отражены в форме 0503169.</w:t>
      </w:r>
    </w:p>
    <w:p w:rsidR="002448BC" w:rsidRDefault="002448BC" w:rsidP="002448BC">
      <w:pPr>
        <w:spacing w:after="120"/>
        <w:ind w:firstLine="720"/>
        <w:jc w:val="both"/>
        <w:rPr>
          <w:b/>
          <w:bCs/>
          <w:color w:val="000000"/>
          <w:szCs w:val="28"/>
        </w:rPr>
      </w:pPr>
    </w:p>
    <w:p w:rsidR="002448BC" w:rsidRDefault="002448BC" w:rsidP="002448BC">
      <w:pPr>
        <w:spacing w:after="120"/>
        <w:ind w:firstLine="720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4.2. Принятые бюджетные обязательства</w:t>
      </w:r>
    </w:p>
    <w:p w:rsidR="002448BC" w:rsidRDefault="002448BC" w:rsidP="002448BC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Учреждением бюджетных средств бюджетных и денежных обязательствах в рамках бюджетной деятельности на отчетную дату представлена в форме 0503128. </w:t>
      </w:r>
    </w:p>
    <w:p w:rsidR="002448BC" w:rsidRDefault="002448BC" w:rsidP="002448BC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bCs/>
          <w:szCs w:val="28"/>
        </w:rPr>
        <w:t xml:space="preserve">Бюджетные обязательства приняты, денежные обязательства исполнены в </w:t>
      </w:r>
      <w:r>
        <w:rPr>
          <w:szCs w:val="28"/>
        </w:rPr>
        <w:t xml:space="preserve">пределах доведенных лимитов бюджетных обязательств. </w:t>
      </w:r>
    </w:p>
    <w:p w:rsidR="002448BC" w:rsidRDefault="002448BC" w:rsidP="002448BC">
      <w:pPr>
        <w:spacing w:after="120"/>
        <w:ind w:left="709" w:right="850" w:firstLine="11"/>
        <w:jc w:val="both"/>
        <w:rPr>
          <w:b/>
        </w:rPr>
      </w:pPr>
    </w:p>
    <w:p w:rsidR="002448BC" w:rsidRDefault="002448BC" w:rsidP="002448BC">
      <w:pPr>
        <w:spacing w:after="120"/>
        <w:ind w:right="850" w:firstLine="720"/>
        <w:jc w:val="both"/>
        <w:rPr>
          <w:b/>
        </w:rPr>
      </w:pPr>
      <w:r>
        <w:rPr>
          <w:b/>
        </w:rPr>
        <w:t>4.3 Расчеты по ущербу и иным доходам</w:t>
      </w:r>
    </w:p>
    <w:p w:rsidR="002448BC" w:rsidRPr="00110593" w:rsidRDefault="002448BC" w:rsidP="002448B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color w:val="000000"/>
          <w:szCs w:val="28"/>
        </w:rPr>
        <w:t>Аналитические остатки на счете бюджетного учета 20900 «Расчеты по ущербу и иным  доходам» по состоянию на 01.</w:t>
      </w:r>
      <w:r w:rsidR="00F82FEF">
        <w:rPr>
          <w:color w:val="000000"/>
          <w:szCs w:val="28"/>
        </w:rPr>
        <w:t>10</w:t>
      </w:r>
      <w:r>
        <w:rPr>
          <w:color w:val="000000"/>
          <w:szCs w:val="28"/>
        </w:rPr>
        <w:t xml:space="preserve">.2020 составляют </w:t>
      </w:r>
      <w:r w:rsidR="004823DD">
        <w:rPr>
          <w:szCs w:val="28"/>
        </w:rPr>
        <w:t>6 949,89</w:t>
      </w:r>
      <w:r w:rsidR="00110593" w:rsidRPr="00110593">
        <w:rPr>
          <w:szCs w:val="28"/>
        </w:rPr>
        <w:t xml:space="preserve"> руб</w:t>
      </w:r>
      <w:r w:rsidRPr="00110593">
        <w:rPr>
          <w:szCs w:val="28"/>
        </w:rPr>
        <w:t>.</w:t>
      </w:r>
    </w:p>
    <w:p w:rsidR="00C95326" w:rsidRDefault="002448BC" w:rsidP="002448BC">
      <w:pPr>
        <w:autoSpaceDE w:val="0"/>
        <w:autoSpaceDN w:val="0"/>
        <w:adjustRightInd w:val="0"/>
        <w:ind w:firstLine="720"/>
        <w:jc w:val="both"/>
        <w:rPr>
          <w:rFonts w:eastAsia="MS Mincho"/>
          <w:szCs w:val="28"/>
        </w:rPr>
      </w:pPr>
      <w:r>
        <w:rPr>
          <w:color w:val="000000"/>
          <w:szCs w:val="28"/>
        </w:rPr>
        <w:lastRenderedPageBreak/>
        <w:t xml:space="preserve">Дебиторская задолженность в </w:t>
      </w:r>
      <w:r w:rsidR="00C95326">
        <w:rPr>
          <w:color w:val="000000"/>
          <w:szCs w:val="28"/>
        </w:rPr>
        <w:t>сумме</w:t>
      </w:r>
      <w:r>
        <w:rPr>
          <w:color w:val="000000"/>
          <w:szCs w:val="28"/>
        </w:rPr>
        <w:t xml:space="preserve"> </w:t>
      </w:r>
      <w:r w:rsidR="003F3B28">
        <w:rPr>
          <w:szCs w:val="28"/>
        </w:rPr>
        <w:t>6</w:t>
      </w:r>
      <w:r w:rsidR="003F3B28" w:rsidRPr="00110593">
        <w:rPr>
          <w:szCs w:val="28"/>
        </w:rPr>
        <w:t> </w:t>
      </w:r>
      <w:r w:rsidR="00C95326">
        <w:rPr>
          <w:szCs w:val="28"/>
        </w:rPr>
        <w:t>949</w:t>
      </w:r>
      <w:r w:rsidR="003F3B28" w:rsidRPr="00110593">
        <w:rPr>
          <w:szCs w:val="28"/>
        </w:rPr>
        <w:t>,</w:t>
      </w:r>
      <w:r w:rsidR="003F3B28">
        <w:rPr>
          <w:szCs w:val="28"/>
        </w:rPr>
        <w:t>89</w:t>
      </w:r>
      <w:r w:rsidR="003F3B28" w:rsidRPr="00110593">
        <w:rPr>
          <w:szCs w:val="28"/>
        </w:rPr>
        <w:t xml:space="preserve"> </w:t>
      </w:r>
      <w:r>
        <w:rPr>
          <w:color w:val="000000"/>
          <w:szCs w:val="28"/>
        </w:rPr>
        <w:t>руб., отраженная по счету 20934 «</w:t>
      </w:r>
      <w:r w:rsidR="003F2783">
        <w:rPr>
          <w:rFonts w:eastAsia="MS Mincho"/>
          <w:szCs w:val="28"/>
        </w:rPr>
        <w:t>Расчеты по доходам от компенсации затрат</w:t>
      </w:r>
      <w:r>
        <w:rPr>
          <w:color w:val="000000"/>
          <w:szCs w:val="28"/>
        </w:rPr>
        <w:t>» образовалась в результате исполнительного производства по возмещению командировочных расходов</w:t>
      </w:r>
      <w:r w:rsidR="00D9361C">
        <w:rPr>
          <w:color w:val="000000"/>
          <w:szCs w:val="28"/>
        </w:rPr>
        <w:t>.</w:t>
      </w:r>
      <w:r w:rsidR="00110593">
        <w:rPr>
          <w:rFonts w:eastAsia="MS Mincho"/>
          <w:szCs w:val="28"/>
        </w:rPr>
        <w:t xml:space="preserve"> </w:t>
      </w:r>
    </w:p>
    <w:p w:rsidR="002448BC" w:rsidRDefault="002448BC" w:rsidP="002448BC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Сведения по ущербу и иным доходам отражены в форме 0503169. </w:t>
      </w:r>
    </w:p>
    <w:p w:rsidR="004823DD" w:rsidRDefault="004823DD" w:rsidP="002448BC">
      <w:pPr>
        <w:spacing w:after="120"/>
        <w:ind w:left="709" w:right="850" w:firstLine="11"/>
        <w:jc w:val="both"/>
        <w:rPr>
          <w:b/>
        </w:rPr>
      </w:pPr>
    </w:p>
    <w:p w:rsidR="002448BC" w:rsidRDefault="002448BC" w:rsidP="002448BC">
      <w:pPr>
        <w:spacing w:after="120"/>
        <w:ind w:left="709" w:right="850" w:firstLine="11"/>
        <w:jc w:val="both"/>
        <w:rPr>
          <w:szCs w:val="28"/>
        </w:rPr>
      </w:pPr>
      <w:r>
        <w:rPr>
          <w:b/>
        </w:rPr>
        <w:t xml:space="preserve">4.4. Остатки денежных средств </w:t>
      </w:r>
      <w:r>
        <w:rPr>
          <w:b/>
          <w:szCs w:val="28"/>
        </w:rPr>
        <w:t>на счетах получателя бюджетных средств</w:t>
      </w:r>
      <w:r>
        <w:rPr>
          <w:szCs w:val="28"/>
        </w:rPr>
        <w:t xml:space="preserve"> </w:t>
      </w:r>
    </w:p>
    <w:p w:rsidR="002448BC" w:rsidRDefault="002448BC" w:rsidP="002448BC">
      <w:pPr>
        <w:ind w:firstLine="567"/>
        <w:jc w:val="both"/>
        <w:rPr>
          <w:color w:val="000000"/>
        </w:rPr>
      </w:pPr>
    </w:p>
    <w:p w:rsidR="002448BC" w:rsidRDefault="002448BC" w:rsidP="002448BC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>С</w:t>
      </w:r>
      <w:r>
        <w:rPr>
          <w:color w:val="000000"/>
          <w:szCs w:val="28"/>
        </w:rPr>
        <w:t xml:space="preserve">чета в кредитных организациях и в финансовом органе для учета операций по бюджетной деятельности,  в кредитных организациях для учета операций со </w:t>
      </w:r>
      <w:r>
        <w:rPr>
          <w:color w:val="000000"/>
        </w:rPr>
        <w:t xml:space="preserve">средствами </w:t>
      </w:r>
      <w:r>
        <w:rPr>
          <w:color w:val="000000"/>
          <w:szCs w:val="28"/>
        </w:rPr>
        <w:t>во временном распоряжении не открывались.</w:t>
      </w:r>
    </w:p>
    <w:p w:rsidR="002448BC" w:rsidRDefault="002448BC" w:rsidP="002448BC">
      <w:pPr>
        <w:ind w:firstLine="567"/>
        <w:jc w:val="both"/>
        <w:rPr>
          <w:color w:val="000000"/>
        </w:rPr>
      </w:pPr>
      <w:r>
        <w:rPr>
          <w:color w:val="000000"/>
          <w:szCs w:val="28"/>
        </w:rPr>
        <w:t>Н</w:t>
      </w:r>
      <w:r>
        <w:rPr>
          <w:color w:val="000000"/>
        </w:rPr>
        <w:t xml:space="preserve">а счетах получателя средств бюджета в финансовых органах </w:t>
      </w:r>
      <w:r>
        <w:rPr>
          <w:color w:val="000000"/>
          <w:szCs w:val="28"/>
        </w:rPr>
        <w:t xml:space="preserve">для учета операций со средствами во временном распоряжении остаток денежных средств </w:t>
      </w:r>
      <w:r>
        <w:rPr>
          <w:color w:val="000000"/>
        </w:rPr>
        <w:t xml:space="preserve">на 1 </w:t>
      </w:r>
      <w:r w:rsidR="00110593">
        <w:rPr>
          <w:color w:val="000000"/>
        </w:rPr>
        <w:t>октября</w:t>
      </w:r>
      <w:r>
        <w:rPr>
          <w:color w:val="000000"/>
        </w:rPr>
        <w:t xml:space="preserve"> 2020</w:t>
      </w:r>
      <w:r w:rsidR="00110593">
        <w:rPr>
          <w:color w:val="000000"/>
        </w:rPr>
        <w:t xml:space="preserve"> </w:t>
      </w:r>
      <w:r>
        <w:rPr>
          <w:color w:val="000000"/>
        </w:rPr>
        <w:t xml:space="preserve">года составляет </w:t>
      </w:r>
      <w:r>
        <w:t xml:space="preserve">0 </w:t>
      </w:r>
      <w:r>
        <w:rPr>
          <w:color w:val="000000"/>
        </w:rPr>
        <w:t xml:space="preserve"> руб. </w:t>
      </w:r>
      <w:r>
        <w:rPr>
          <w:color w:val="000000"/>
          <w:sz w:val="24"/>
          <w:szCs w:val="24"/>
        </w:rPr>
        <w:t xml:space="preserve"> </w:t>
      </w:r>
    </w:p>
    <w:p w:rsidR="002448BC" w:rsidRDefault="002448BC" w:rsidP="002448BC">
      <w:pPr>
        <w:pStyle w:val="a3"/>
        <w:tabs>
          <w:tab w:val="left" w:pos="709"/>
          <w:tab w:val="left" w:pos="3119"/>
        </w:tabs>
        <w:ind w:right="-6" w:firstLine="567"/>
        <w:rPr>
          <w:color w:val="000000"/>
        </w:rPr>
      </w:pPr>
    </w:p>
    <w:p w:rsidR="002448BC" w:rsidRDefault="002448BC" w:rsidP="002448BC">
      <w:pPr>
        <w:autoSpaceDE w:val="0"/>
        <w:autoSpaceDN w:val="0"/>
        <w:adjustRightInd w:val="0"/>
        <w:ind w:left="38"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4.5. Изменение остатков валюты баланса</w:t>
      </w:r>
    </w:p>
    <w:p w:rsidR="002448BC" w:rsidRDefault="002448BC" w:rsidP="002448B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2448BC" w:rsidRDefault="002448BC" w:rsidP="002448B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распорядителя, получателя бюджетных средств) по </w:t>
      </w:r>
      <w:r>
        <w:rPr>
          <w:szCs w:val="28"/>
        </w:rPr>
        <w:t>бюджетной деятельности</w:t>
      </w:r>
      <w:r>
        <w:rPr>
          <w:color w:val="000000"/>
          <w:szCs w:val="28"/>
        </w:rPr>
        <w:t xml:space="preserve"> на начало отчетного периода соответствуют остаткам на конец предыдущего отчетного финансового года.</w:t>
      </w:r>
    </w:p>
    <w:p w:rsidR="002448BC" w:rsidRDefault="002448BC" w:rsidP="002448B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2448BC" w:rsidRDefault="002448BC" w:rsidP="002448BC">
      <w:pPr>
        <w:ind w:right="851" w:firstLine="567"/>
        <w:jc w:val="center"/>
        <w:rPr>
          <w:b/>
        </w:rPr>
      </w:pPr>
      <w:r>
        <w:rPr>
          <w:b/>
        </w:rPr>
        <w:t>Раздел 5. Прочие вопросы деятельности субъекта бюджетной отчетности</w:t>
      </w:r>
    </w:p>
    <w:p w:rsidR="002448BC" w:rsidRDefault="002448BC" w:rsidP="002448BC">
      <w:pPr>
        <w:autoSpaceDE w:val="0"/>
        <w:autoSpaceDN w:val="0"/>
        <w:adjustRightInd w:val="0"/>
        <w:ind w:firstLine="252"/>
        <w:jc w:val="both"/>
        <w:rPr>
          <w:b/>
          <w:szCs w:val="28"/>
        </w:rPr>
      </w:pPr>
    </w:p>
    <w:p w:rsidR="002448BC" w:rsidRDefault="002448BC" w:rsidP="002448BC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szCs w:val="28"/>
        </w:rPr>
        <w:t>5.1.</w:t>
      </w:r>
      <w:r>
        <w:rPr>
          <w:b/>
          <w:color w:val="000000"/>
          <w:szCs w:val="28"/>
        </w:rPr>
        <w:t xml:space="preserve"> Исполнение судебных решений по денежным обязательствам получателя средств федерального бюджета</w:t>
      </w:r>
    </w:p>
    <w:p w:rsidR="002448BC" w:rsidRDefault="002448BC" w:rsidP="002448BC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По состоянию на 01.</w:t>
      </w:r>
      <w:r w:rsidR="00F82FEF">
        <w:rPr>
          <w:color w:val="000000"/>
          <w:szCs w:val="28"/>
        </w:rPr>
        <w:t>10</w:t>
      </w:r>
      <w:r>
        <w:rPr>
          <w:color w:val="000000"/>
          <w:szCs w:val="28"/>
        </w:rPr>
        <w:t>.2020 имеются неисполненные судебные решения по денежным обязательствам бюджета на сумму 4 </w:t>
      </w:r>
      <w:r w:rsidR="005C4737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0,00 руб. </w:t>
      </w:r>
    </w:p>
    <w:p w:rsidR="002448BC" w:rsidRDefault="002448BC" w:rsidP="002448BC">
      <w:pPr>
        <w:adjustRightInd w:val="0"/>
        <w:ind w:firstLine="567"/>
        <w:jc w:val="both"/>
      </w:pPr>
      <w:r>
        <w:t>В отчетном периоде судебных решений в Учреждение не поступало, исполненные судебные решения по денежным обязательствам бюджета отсутствовали.</w:t>
      </w:r>
    </w:p>
    <w:p w:rsidR="004823DD" w:rsidRDefault="004823DD" w:rsidP="002448BC">
      <w:pPr>
        <w:autoSpaceDE w:val="0"/>
        <w:autoSpaceDN w:val="0"/>
        <w:adjustRightInd w:val="0"/>
        <w:ind w:firstLine="252"/>
        <w:jc w:val="both"/>
        <w:rPr>
          <w:b/>
          <w:szCs w:val="28"/>
        </w:rPr>
      </w:pPr>
    </w:p>
    <w:p w:rsidR="009844B3" w:rsidRDefault="009844B3" w:rsidP="002448BC">
      <w:pPr>
        <w:autoSpaceDE w:val="0"/>
        <w:autoSpaceDN w:val="0"/>
        <w:adjustRightInd w:val="0"/>
        <w:ind w:firstLine="252"/>
        <w:jc w:val="both"/>
        <w:rPr>
          <w:b/>
          <w:szCs w:val="28"/>
        </w:rPr>
      </w:pPr>
    </w:p>
    <w:p w:rsidR="009844B3" w:rsidRDefault="009844B3" w:rsidP="002448BC">
      <w:pPr>
        <w:autoSpaceDE w:val="0"/>
        <w:autoSpaceDN w:val="0"/>
        <w:adjustRightInd w:val="0"/>
        <w:ind w:firstLine="252"/>
        <w:jc w:val="both"/>
        <w:rPr>
          <w:b/>
          <w:szCs w:val="28"/>
        </w:rPr>
      </w:pPr>
    </w:p>
    <w:p w:rsidR="002448BC" w:rsidRDefault="002448BC" w:rsidP="002448BC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szCs w:val="28"/>
        </w:rPr>
        <w:lastRenderedPageBreak/>
        <w:t>5.2.</w:t>
      </w:r>
      <w:r>
        <w:rPr>
          <w:b/>
          <w:color w:val="000000"/>
          <w:szCs w:val="28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2448BC" w:rsidRDefault="002448BC" w:rsidP="002448B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1 </w:t>
      </w:r>
      <w:r w:rsidR="00F82FEF">
        <w:rPr>
          <w:color w:val="000000"/>
          <w:szCs w:val="28"/>
        </w:rPr>
        <w:t>октября</w:t>
      </w:r>
      <w:r>
        <w:rPr>
          <w:color w:val="000000"/>
          <w:szCs w:val="28"/>
        </w:rPr>
        <w:t xml:space="preserve"> 2020 года отсутствует информация, оказавшая существенное влияние и характеризующая показатели деятельности субъекта бюджетной отчетности за отчетный период.</w:t>
      </w:r>
    </w:p>
    <w:p w:rsidR="002448BC" w:rsidRDefault="002448BC" w:rsidP="002448BC">
      <w:pPr>
        <w:pStyle w:val="2"/>
        <w:spacing w:before="120" w:after="120"/>
        <w:ind w:right="40" w:firstLine="567"/>
        <w:jc w:val="left"/>
        <w:rPr>
          <w:color w:val="000000"/>
          <w:szCs w:val="28"/>
        </w:rPr>
      </w:pPr>
      <w:r>
        <w:rPr>
          <w:color w:val="000000"/>
          <w:szCs w:val="28"/>
        </w:rPr>
        <w:t>5.3. Организация бюджетного учета</w:t>
      </w:r>
    </w:p>
    <w:p w:rsidR="002448BC" w:rsidRDefault="002448BC" w:rsidP="002448BC">
      <w:pPr>
        <w:pStyle w:val="a5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Бюджетный учет в учреждении ведется в соответствии с законодательством Российской Федерации о бухгалтерском учете и нормативными актами органов, регулирующих бюджетный учет.</w:t>
      </w:r>
    </w:p>
    <w:p w:rsidR="002448BC" w:rsidRDefault="002448BC" w:rsidP="002448BC">
      <w:pPr>
        <w:ind w:firstLine="567"/>
        <w:jc w:val="both"/>
        <w:rPr>
          <w:color w:val="000000"/>
        </w:rPr>
      </w:pPr>
      <w:r>
        <w:rPr>
          <w:color w:val="000000"/>
          <w:szCs w:val="28"/>
        </w:rPr>
        <w:t xml:space="preserve">В целях организации и ведения бухгалтерского учета, руководствуясь законодательством Российской Федерации о бухгалтерском учете, </w:t>
      </w:r>
      <w:r>
        <w:rPr>
          <w:color w:val="000000"/>
        </w:rPr>
        <w:t>у</w:t>
      </w:r>
      <w:r>
        <w:rPr>
          <w:noProof/>
          <w:color w:val="000000"/>
          <w:szCs w:val="28"/>
        </w:rPr>
        <w:t>тверждена учетная политика</w:t>
      </w:r>
      <w:r>
        <w:rPr>
          <w:color w:val="000000"/>
        </w:rPr>
        <w:t>.</w:t>
      </w:r>
    </w:p>
    <w:p w:rsidR="002448BC" w:rsidRDefault="002448BC" w:rsidP="002448BC">
      <w:pPr>
        <w:pStyle w:val="ConsPlusNormal0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2448BC" w:rsidRDefault="002448BC" w:rsidP="002448BC">
      <w:pPr>
        <w:tabs>
          <w:tab w:val="left" w:pos="0"/>
        </w:tabs>
        <w:ind w:firstLine="567"/>
        <w:jc w:val="both"/>
        <w:rPr>
          <w:color w:val="000000"/>
          <w:szCs w:val="28"/>
        </w:rPr>
      </w:pPr>
      <w:r>
        <w:rPr>
          <w:color w:val="000000"/>
          <w:kern w:val="4"/>
          <w:szCs w:val="28"/>
        </w:rPr>
        <w:t>Ш</w:t>
      </w:r>
      <w:r>
        <w:rPr>
          <w:color w:val="000000"/>
          <w:szCs w:val="28"/>
        </w:rPr>
        <w:t xml:space="preserve">татная численность </w:t>
      </w:r>
      <w:r>
        <w:rPr>
          <w:color w:val="000000"/>
          <w:kern w:val="4"/>
          <w:szCs w:val="28"/>
        </w:rPr>
        <w:t>работников</w:t>
      </w:r>
      <w:r>
        <w:rPr>
          <w:color w:val="000000"/>
          <w:szCs w:val="28"/>
        </w:rPr>
        <w:t xml:space="preserve"> отдела финансового обеспечения на конец отчетного периода составляет 3 единицы, фактическая численнос</w:t>
      </w:r>
      <w:r>
        <w:rPr>
          <w:szCs w:val="28"/>
        </w:rPr>
        <w:t>ть</w:t>
      </w:r>
      <w:r>
        <w:rPr>
          <w:color w:val="FF0000"/>
          <w:szCs w:val="28"/>
        </w:rPr>
        <w:t xml:space="preserve"> </w:t>
      </w:r>
      <w:r>
        <w:rPr>
          <w:szCs w:val="28"/>
        </w:rPr>
        <w:t>- 3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человека. Все специалисты отдела имеют высшее экономическое образование.</w:t>
      </w:r>
    </w:p>
    <w:p w:rsidR="002448BC" w:rsidRDefault="002448BC" w:rsidP="002448BC">
      <w:pPr>
        <w:pStyle w:val="a5"/>
        <w:tabs>
          <w:tab w:val="left" w:pos="0"/>
        </w:tabs>
        <w:ind w:firstLine="567"/>
        <w:rPr>
          <w:color w:val="000000"/>
          <w:kern w:val="4"/>
        </w:rPr>
      </w:pPr>
      <w:r>
        <w:rPr>
          <w:color w:val="000000"/>
        </w:rPr>
        <w:t xml:space="preserve">Работа </w:t>
      </w:r>
      <w:r>
        <w:rPr>
          <w:color w:val="000000"/>
          <w:kern w:val="4"/>
        </w:rPr>
        <w:t>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2448BC" w:rsidRDefault="002448BC" w:rsidP="002448BC">
      <w:pPr>
        <w:pStyle w:val="a5"/>
        <w:tabs>
          <w:tab w:val="left" w:pos="0"/>
        </w:tabs>
        <w:ind w:firstLine="560"/>
        <w:rPr>
          <w:color w:val="000000"/>
          <w:szCs w:val="28"/>
        </w:rPr>
      </w:pPr>
      <w:r>
        <w:rPr>
          <w:color w:val="000000"/>
          <w:szCs w:val="28"/>
        </w:rPr>
        <w:t>Учет ведется в программном комплексе задач "Бухгалтерский учет исполнения сметы расходов" в технологии клиент-сервер, разработанном ФГУП «Главный научно-исследовательский центр ФНС России» филиал в Чувашской Республике.</w:t>
      </w:r>
    </w:p>
    <w:p w:rsidR="002448BC" w:rsidRDefault="002448BC" w:rsidP="002448BC">
      <w:pPr>
        <w:ind w:firstLine="54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отделом ф</w:t>
      </w:r>
      <w:r>
        <w:rPr>
          <w:color w:val="000000"/>
          <w:szCs w:val="28"/>
        </w:rPr>
        <w:t>инансового обеспечения учреждения</w:t>
      </w:r>
      <w:r>
        <w:rPr>
          <w:bCs/>
          <w:color w:val="000000"/>
          <w:szCs w:val="28"/>
        </w:rPr>
        <w:t xml:space="preserve">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2448BC" w:rsidRDefault="002448BC" w:rsidP="002448BC">
      <w:pPr>
        <w:ind w:firstLine="54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2448BC" w:rsidRDefault="002448BC" w:rsidP="002448BC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Бюджетная отчетность получателя средств </w:t>
      </w:r>
      <w:r>
        <w:rPr>
          <w:color w:val="000000"/>
          <w:szCs w:val="28"/>
        </w:rPr>
        <w:t xml:space="preserve">федерального </w:t>
      </w:r>
      <w:r>
        <w:rPr>
          <w:bCs/>
          <w:color w:val="000000"/>
          <w:szCs w:val="28"/>
        </w:rPr>
        <w:t>бюджета составлена на основе данных Главной книги и других регистров бюджетного учета.</w:t>
      </w:r>
      <w:r>
        <w:rPr>
          <w:b/>
          <w:bCs/>
          <w:color w:val="000000"/>
          <w:szCs w:val="28"/>
        </w:rPr>
        <w:t xml:space="preserve"> </w:t>
      </w:r>
    </w:p>
    <w:p w:rsidR="002448BC" w:rsidRDefault="002448BC" w:rsidP="002448BC">
      <w:pPr>
        <w:jc w:val="center"/>
        <w:rPr>
          <w:b/>
          <w:szCs w:val="28"/>
        </w:rPr>
      </w:pPr>
    </w:p>
    <w:p w:rsidR="002448BC" w:rsidRDefault="002448BC" w:rsidP="002448BC">
      <w:pPr>
        <w:jc w:val="center"/>
        <w:rPr>
          <w:b/>
          <w:color w:val="000000"/>
          <w:szCs w:val="28"/>
        </w:rPr>
      </w:pPr>
      <w:r>
        <w:rPr>
          <w:b/>
          <w:szCs w:val="28"/>
        </w:rPr>
        <w:t>5.4.</w:t>
      </w:r>
      <w:r>
        <w:rPr>
          <w:b/>
          <w:color w:val="000000"/>
          <w:szCs w:val="28"/>
        </w:rPr>
        <w:t xml:space="preserve"> Перечень форм бюджетной отчетности, не представленных в составе бюджетной отчетности ввиду отсутствия числовых значений показателей</w:t>
      </w:r>
    </w:p>
    <w:p w:rsidR="002448BC" w:rsidRDefault="002448BC" w:rsidP="002448BC">
      <w:pPr>
        <w:ind w:firstLine="561"/>
        <w:jc w:val="both"/>
        <w:rPr>
          <w:szCs w:val="28"/>
        </w:rPr>
      </w:pPr>
      <w:r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</w:t>
      </w:r>
      <w:r w:rsidR="00F82FEF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</w:t>
      </w:r>
      <w:r w:rsidR="00F82FEF">
        <w:rPr>
          <w:color w:val="000000"/>
          <w:szCs w:val="28"/>
        </w:rPr>
        <w:t>месяцев</w:t>
      </w:r>
      <w:r>
        <w:rPr>
          <w:color w:val="000000"/>
          <w:szCs w:val="28"/>
        </w:rPr>
        <w:t xml:space="preserve"> 2020 года не включены следующие </w:t>
      </w:r>
      <w:r>
        <w:rPr>
          <w:szCs w:val="28"/>
        </w:rPr>
        <w:t>формы отчетности: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1"/>
        <w:gridCol w:w="1216"/>
        <w:gridCol w:w="7093"/>
      </w:tblGrid>
      <w:tr w:rsidR="002448BC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0503125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Справка по консолидируемым расчетам</w:t>
            </w:r>
          </w:p>
          <w:p w:rsidR="002448BC" w:rsidRDefault="002448BC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внутриведомственные расчеты по централизованным поставкам от ФНС России </w:t>
            </w:r>
          </w:p>
        </w:tc>
      </w:tr>
      <w:tr w:rsidR="002448BC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BC" w:rsidRDefault="002448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0503125</w:t>
            </w:r>
          </w:p>
          <w:p w:rsidR="002448BC" w:rsidRDefault="002448B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Справка по консолидируемым расчетам</w:t>
            </w:r>
          </w:p>
          <w:p w:rsidR="002448BC" w:rsidRDefault="002448BC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внутриведомственные расчеты между территориальными органами ФНС России, федеральными казенными учреждениями, находящимися в ведении ФНС России, центральным аппаратом ФНС России (кроме централизованных поставок)</w:t>
            </w:r>
          </w:p>
        </w:tc>
      </w:tr>
      <w:tr w:rsidR="00DC108A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8A" w:rsidRDefault="00DC10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8A" w:rsidRDefault="00DC10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8A" w:rsidRDefault="00DC108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8A" w:rsidRDefault="00DC108A" w:rsidP="005119EA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</w:t>
            </w:r>
            <w:r w:rsidR="005119EA"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ка по счету 110611000 «Вложения в основ</w:t>
            </w:r>
            <w:r w:rsidR="005119EA">
              <w:rPr>
                <w:color w:val="000000"/>
                <w:sz w:val="24"/>
                <w:szCs w:val="24"/>
              </w:rPr>
              <w:t>ны</w:t>
            </w:r>
            <w:r>
              <w:rPr>
                <w:color w:val="000000"/>
                <w:sz w:val="24"/>
                <w:szCs w:val="24"/>
              </w:rPr>
              <w:t>е средства – недвижимое имущество»</w:t>
            </w:r>
          </w:p>
        </w:tc>
      </w:tr>
      <w:tr w:rsidR="002448BC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DC10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0503173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Сведения об изменении остатков валюты баланса</w:t>
            </w:r>
          </w:p>
          <w:p w:rsidR="002448BC" w:rsidRDefault="002448BC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 бюджетной деятельности</w:t>
            </w:r>
          </w:p>
        </w:tc>
      </w:tr>
      <w:tr w:rsidR="002448BC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DC10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ind w:right="-108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0503178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2448BC" w:rsidRDefault="002448BC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 бюджетной деятельности</w:t>
            </w:r>
          </w:p>
        </w:tc>
      </w:tr>
      <w:tr w:rsidR="0024779B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9B" w:rsidRDefault="0024779B">
            <w:pPr>
              <w:jc w:val="center"/>
              <w:rPr>
                <w:color w:val="000000"/>
                <w:sz w:val="24"/>
                <w:szCs w:val="24"/>
              </w:rPr>
            </w:pPr>
            <w:r w:rsidRPr="0024779B">
              <w:rPr>
                <w:sz w:val="24"/>
                <w:szCs w:val="24"/>
              </w:rPr>
              <w:t>178</w:t>
            </w:r>
            <w:r w:rsidRPr="0024779B">
              <w:rPr>
                <w:sz w:val="24"/>
                <w:szCs w:val="24"/>
                <w:lang w:val="en-US"/>
              </w:rPr>
              <w:t>vo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9B" w:rsidRPr="0024779B" w:rsidRDefault="00DC108A">
            <w:pPr>
              <w:spacing w:before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9B" w:rsidRPr="0024779B" w:rsidRDefault="0024779B">
            <w:pPr>
              <w:ind w:right="-108"/>
              <w:rPr>
                <w:sz w:val="24"/>
                <w:szCs w:val="24"/>
              </w:rPr>
            </w:pPr>
            <w:r w:rsidRPr="0024779B">
              <w:rPr>
                <w:sz w:val="24"/>
                <w:szCs w:val="24"/>
              </w:rPr>
              <w:t>0503178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9B" w:rsidRPr="0024779B" w:rsidRDefault="0024779B">
            <w:pPr>
              <w:jc w:val="both"/>
              <w:rPr>
                <w:bCs/>
                <w:sz w:val="24"/>
                <w:szCs w:val="24"/>
              </w:rPr>
            </w:pPr>
            <w:r w:rsidRPr="0024779B">
              <w:rPr>
                <w:bCs/>
                <w:sz w:val="24"/>
                <w:szCs w:val="24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24779B" w:rsidRPr="0024779B" w:rsidRDefault="0024779B">
            <w:pPr>
              <w:ind w:firstLine="252"/>
              <w:jc w:val="both"/>
              <w:rPr>
                <w:bCs/>
                <w:sz w:val="24"/>
                <w:szCs w:val="24"/>
              </w:rPr>
            </w:pPr>
            <w:r w:rsidRPr="0024779B">
              <w:rPr>
                <w:sz w:val="24"/>
                <w:szCs w:val="24"/>
              </w:rPr>
              <w:t>- во временном распоряжении</w:t>
            </w:r>
          </w:p>
        </w:tc>
      </w:tr>
      <w:tr w:rsidR="00F82FEF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EF" w:rsidRDefault="00F82F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EF" w:rsidRDefault="00DC10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EF" w:rsidRPr="00F82FEF" w:rsidRDefault="00F82FEF">
            <w:pP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0503191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EF" w:rsidRDefault="00F82FEF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дебиторской задолженности по расчетам по выданным авансам</w:t>
            </w:r>
          </w:p>
        </w:tc>
      </w:tr>
      <w:tr w:rsidR="002448BC" w:rsidTr="0024779B">
        <w:trPr>
          <w:trHeight w:val="7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F82F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DC10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2448BC">
            <w:pPr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0503296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BC" w:rsidRDefault="00F82FEF" w:rsidP="00F82FEF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дебиторской задолженности по контрактным обязательствам</w:t>
            </w:r>
          </w:p>
        </w:tc>
      </w:tr>
    </w:tbl>
    <w:p w:rsidR="002448BC" w:rsidRDefault="002448BC" w:rsidP="002448BC">
      <w:pPr>
        <w:rPr>
          <w:szCs w:val="28"/>
        </w:rPr>
      </w:pPr>
    </w:p>
    <w:p w:rsidR="002448BC" w:rsidRDefault="002448BC" w:rsidP="002448BC">
      <w:pPr>
        <w:rPr>
          <w:szCs w:val="28"/>
        </w:rPr>
      </w:pPr>
      <w:r>
        <w:rPr>
          <w:szCs w:val="28"/>
        </w:rPr>
        <w:t>Начальник Межрайонной ИФНС</w:t>
      </w:r>
    </w:p>
    <w:p w:rsidR="002448BC" w:rsidRDefault="002448BC" w:rsidP="002448BC">
      <w:pPr>
        <w:rPr>
          <w:szCs w:val="28"/>
        </w:rPr>
      </w:pPr>
      <w:r>
        <w:rPr>
          <w:szCs w:val="28"/>
        </w:rPr>
        <w:t xml:space="preserve">России № 16 по Республике Татарстан                                    </w:t>
      </w:r>
      <w:r w:rsidR="00A440C0">
        <w:rPr>
          <w:szCs w:val="28"/>
        </w:rPr>
        <w:t>Л.Н. Халиуллина</w:t>
      </w:r>
    </w:p>
    <w:p w:rsidR="00F6567F" w:rsidRDefault="00F6567F" w:rsidP="002448BC">
      <w:pPr>
        <w:rPr>
          <w:szCs w:val="28"/>
        </w:rPr>
      </w:pPr>
    </w:p>
    <w:p w:rsidR="002448BC" w:rsidRDefault="002448BC" w:rsidP="002448BC">
      <w:pPr>
        <w:rPr>
          <w:szCs w:val="28"/>
        </w:rPr>
      </w:pPr>
      <w:r>
        <w:rPr>
          <w:szCs w:val="28"/>
        </w:rPr>
        <w:t>Руководитель финансово-</w:t>
      </w:r>
    </w:p>
    <w:p w:rsidR="002448BC" w:rsidRDefault="002448BC" w:rsidP="002448BC">
      <w:pPr>
        <w:rPr>
          <w:szCs w:val="28"/>
        </w:rPr>
      </w:pPr>
      <w:r>
        <w:rPr>
          <w:szCs w:val="28"/>
        </w:rPr>
        <w:t xml:space="preserve">экономической службы                           </w:t>
      </w:r>
      <w:r w:rsidR="00A440C0">
        <w:rPr>
          <w:szCs w:val="28"/>
        </w:rPr>
        <w:t xml:space="preserve">                               </w:t>
      </w:r>
      <w:r>
        <w:rPr>
          <w:szCs w:val="28"/>
        </w:rPr>
        <w:t xml:space="preserve">   </w:t>
      </w:r>
      <w:r w:rsidR="00A440C0">
        <w:rPr>
          <w:szCs w:val="28"/>
        </w:rPr>
        <w:t>Л.Н. Халиуллина</w:t>
      </w:r>
    </w:p>
    <w:p w:rsidR="00F6567F" w:rsidRDefault="00F6567F" w:rsidP="002448BC">
      <w:pPr>
        <w:rPr>
          <w:szCs w:val="28"/>
        </w:rPr>
      </w:pPr>
    </w:p>
    <w:p w:rsidR="002448BC" w:rsidRDefault="002448BC" w:rsidP="002448BC">
      <w:pPr>
        <w:rPr>
          <w:szCs w:val="28"/>
        </w:rPr>
      </w:pPr>
      <w:r>
        <w:rPr>
          <w:szCs w:val="28"/>
        </w:rPr>
        <w:t>Начальник отдела финансового обеспечения -</w:t>
      </w:r>
    </w:p>
    <w:p w:rsidR="002448BC" w:rsidRDefault="002448BC" w:rsidP="002448BC">
      <w:pPr>
        <w:rPr>
          <w:szCs w:val="28"/>
        </w:rPr>
      </w:pPr>
      <w:r>
        <w:rPr>
          <w:szCs w:val="28"/>
        </w:rPr>
        <w:t xml:space="preserve">главный бухгалтер Межрайонной  ИФНС России </w:t>
      </w:r>
    </w:p>
    <w:p w:rsidR="002448BC" w:rsidRDefault="002448BC" w:rsidP="002448BC">
      <w:pPr>
        <w:rPr>
          <w:szCs w:val="28"/>
        </w:rPr>
      </w:pPr>
      <w:r>
        <w:rPr>
          <w:szCs w:val="28"/>
        </w:rPr>
        <w:t xml:space="preserve">№ 16 по Республике Татарстан                                                  Э.В. Вахитова </w:t>
      </w:r>
    </w:p>
    <w:p w:rsidR="002448BC" w:rsidRPr="006802B4" w:rsidRDefault="002448BC" w:rsidP="002448BC">
      <w:r>
        <w:t xml:space="preserve">                                                                                            </w:t>
      </w:r>
      <w:r w:rsidR="009844B3">
        <w:t xml:space="preserve">              </w:t>
      </w:r>
      <w:r>
        <w:t xml:space="preserve">       </w:t>
      </w:r>
      <w:r w:rsidRPr="006802B4">
        <w:t>0</w:t>
      </w:r>
      <w:r w:rsidR="009844B3">
        <w:t>8</w:t>
      </w:r>
      <w:r w:rsidRPr="006802B4">
        <w:t>.</w:t>
      </w:r>
      <w:r w:rsidR="000612D2" w:rsidRPr="006802B4">
        <w:t>10</w:t>
      </w:r>
      <w:r w:rsidRPr="006802B4">
        <w:t>.2020</w:t>
      </w:r>
    </w:p>
    <w:p w:rsidR="002448BC" w:rsidRDefault="002448BC" w:rsidP="002448BC"/>
    <w:p w:rsidR="00E7591B" w:rsidRDefault="00E7591B"/>
    <w:sectPr w:rsidR="00E7591B" w:rsidSect="0065417F">
      <w:footerReference w:type="default" r:id="rId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CE1" w:rsidRDefault="00B44CE1" w:rsidP="0065417F">
      <w:r>
        <w:separator/>
      </w:r>
    </w:p>
  </w:endnote>
  <w:endnote w:type="continuationSeparator" w:id="0">
    <w:p w:rsidR="00B44CE1" w:rsidRDefault="00B44CE1" w:rsidP="00654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409222"/>
      <w:docPartObj>
        <w:docPartGallery w:val="Page Numbers (Bottom of Page)"/>
        <w:docPartUnique/>
      </w:docPartObj>
    </w:sdtPr>
    <w:sdtEndPr/>
    <w:sdtContent>
      <w:p w:rsidR="009844B3" w:rsidRDefault="009844B3">
        <w:pPr>
          <w:pStyle w:val="ad"/>
          <w:jc w:val="right"/>
        </w:pPr>
      </w:p>
      <w:p w:rsidR="009844B3" w:rsidRDefault="009844B3">
        <w:pPr>
          <w:pStyle w:val="ad"/>
          <w:jc w:val="right"/>
        </w:pPr>
      </w:p>
      <w:p w:rsidR="009844B3" w:rsidRDefault="009844B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1B6">
          <w:rPr>
            <w:noProof/>
          </w:rPr>
          <w:t>20</w:t>
        </w:r>
        <w:r>
          <w:fldChar w:fldCharType="end"/>
        </w:r>
      </w:p>
    </w:sdtContent>
  </w:sdt>
  <w:p w:rsidR="002E0E1E" w:rsidRDefault="002E0E1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CE1" w:rsidRDefault="00B44CE1" w:rsidP="0065417F">
      <w:r>
        <w:separator/>
      </w:r>
    </w:p>
  </w:footnote>
  <w:footnote w:type="continuationSeparator" w:id="0">
    <w:p w:rsidR="00B44CE1" w:rsidRDefault="00B44CE1" w:rsidP="00654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7F"/>
    <w:rsid w:val="000612D2"/>
    <w:rsid w:val="00070A3F"/>
    <w:rsid w:val="00110593"/>
    <w:rsid w:val="00231304"/>
    <w:rsid w:val="002447D9"/>
    <w:rsid w:val="002448BC"/>
    <w:rsid w:val="0024779B"/>
    <w:rsid w:val="002E0E1E"/>
    <w:rsid w:val="0033683C"/>
    <w:rsid w:val="0039356F"/>
    <w:rsid w:val="003C01B6"/>
    <w:rsid w:val="003F2783"/>
    <w:rsid w:val="003F3B28"/>
    <w:rsid w:val="004823DD"/>
    <w:rsid w:val="004916A4"/>
    <w:rsid w:val="005119EA"/>
    <w:rsid w:val="00545D5A"/>
    <w:rsid w:val="005C1215"/>
    <w:rsid w:val="005C4737"/>
    <w:rsid w:val="0065417F"/>
    <w:rsid w:val="006802B4"/>
    <w:rsid w:val="00693540"/>
    <w:rsid w:val="00783FDA"/>
    <w:rsid w:val="008D4A85"/>
    <w:rsid w:val="00957CD5"/>
    <w:rsid w:val="009844B3"/>
    <w:rsid w:val="009A3394"/>
    <w:rsid w:val="009B015C"/>
    <w:rsid w:val="009F1B7D"/>
    <w:rsid w:val="00A440C0"/>
    <w:rsid w:val="00B44CE1"/>
    <w:rsid w:val="00C95326"/>
    <w:rsid w:val="00CB3839"/>
    <w:rsid w:val="00D0577A"/>
    <w:rsid w:val="00D9361C"/>
    <w:rsid w:val="00DC108A"/>
    <w:rsid w:val="00DD3E2F"/>
    <w:rsid w:val="00E10C7F"/>
    <w:rsid w:val="00E50FB7"/>
    <w:rsid w:val="00E7591B"/>
    <w:rsid w:val="00F31783"/>
    <w:rsid w:val="00F6567F"/>
    <w:rsid w:val="00F8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48BC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2448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2448BC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2448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448BC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2448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2448BC"/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2448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2448BC"/>
    <w:rPr>
      <w:rFonts w:ascii="Arial" w:hAnsi="Arial" w:cs="Arial"/>
    </w:rPr>
  </w:style>
  <w:style w:type="paragraph" w:customStyle="1" w:styleId="ConsPlusNormal0">
    <w:name w:val="ConsPlusNormal"/>
    <w:link w:val="ConsPlusNormal"/>
    <w:rsid w:val="002448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5C12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121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541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41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541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541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F164CA3BF9C4373845ECB452A5D9922">
    <w:name w:val="7F164CA3BF9C4373845ECB452A5D9922"/>
    <w:rsid w:val="0065417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48BC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2448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2448BC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2448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448BC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2448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2448BC"/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2448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2448BC"/>
    <w:rPr>
      <w:rFonts w:ascii="Arial" w:hAnsi="Arial" w:cs="Arial"/>
    </w:rPr>
  </w:style>
  <w:style w:type="paragraph" w:customStyle="1" w:styleId="ConsPlusNormal0">
    <w:name w:val="ConsPlusNormal"/>
    <w:link w:val="ConsPlusNormal"/>
    <w:rsid w:val="002448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5C12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121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541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41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5417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541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7F164CA3BF9C4373845ECB452A5D9922">
    <w:name w:val="7F164CA3BF9C4373845ECB452A5D9922"/>
    <w:rsid w:val="0065417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8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1E539-E034-4916-B26A-E7045D16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Вахитова Эльвира Вилеровна</dc:creator>
  <cp:lastModifiedBy>user</cp:lastModifiedBy>
  <cp:revision>2</cp:revision>
  <cp:lastPrinted>2020-10-13T09:18:00Z</cp:lastPrinted>
  <dcterms:created xsi:type="dcterms:W3CDTF">2020-10-22T13:59:00Z</dcterms:created>
  <dcterms:modified xsi:type="dcterms:W3CDTF">2020-10-22T13:59:00Z</dcterms:modified>
</cp:coreProperties>
</file>